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深圳市残疾人综合服务中心2024年培训计划</w:t>
      </w:r>
    </w:p>
    <w:bookmarkEnd w:id="0"/>
    <w:p>
      <w:pPr>
        <w:pStyle w:val="2"/>
        <w:jc w:val="distribute"/>
      </w:pPr>
    </w:p>
    <w:tbl>
      <w:tblPr>
        <w:tblStyle w:val="4"/>
        <w:tblW w:w="14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350"/>
        <w:gridCol w:w="2375"/>
        <w:gridCol w:w="4088"/>
        <w:gridCol w:w="1750"/>
        <w:gridCol w:w="1200"/>
        <w:gridCol w:w="1000"/>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606" w:type="dxa"/>
            <w:vAlign w:val="center"/>
          </w:tcPr>
          <w:p>
            <w:pPr>
              <w:jc w:val="center"/>
              <w:rPr>
                <w:rFonts w:ascii="黑体" w:hAnsi="黑体" w:eastAsia="黑体" w:cs="黑体"/>
                <w:bCs/>
                <w:kern w:val="0"/>
                <w:sz w:val="24"/>
              </w:rPr>
            </w:pPr>
            <w:r>
              <w:rPr>
                <w:rFonts w:hint="eastAsia" w:ascii="黑体" w:hAnsi="黑体" w:eastAsia="黑体" w:cs="黑体"/>
                <w:bCs/>
                <w:kern w:val="0"/>
                <w:sz w:val="24"/>
              </w:rPr>
              <w:t>序号</w:t>
            </w:r>
          </w:p>
        </w:tc>
        <w:tc>
          <w:tcPr>
            <w:tcW w:w="1350" w:type="dxa"/>
            <w:noWrap/>
            <w:vAlign w:val="center"/>
          </w:tcPr>
          <w:p>
            <w:pPr>
              <w:jc w:val="center"/>
              <w:rPr>
                <w:rFonts w:ascii="黑体" w:hAnsi="黑体" w:eastAsia="黑体" w:cs="黑体"/>
                <w:bCs/>
                <w:kern w:val="0"/>
                <w:sz w:val="24"/>
              </w:rPr>
            </w:pPr>
            <w:r>
              <w:rPr>
                <w:rFonts w:hint="eastAsia" w:ascii="黑体" w:hAnsi="黑体" w:eastAsia="黑体" w:cs="黑体"/>
                <w:bCs/>
                <w:kern w:val="0"/>
                <w:sz w:val="24"/>
              </w:rPr>
              <w:t>培训名称</w:t>
            </w:r>
          </w:p>
        </w:tc>
        <w:tc>
          <w:tcPr>
            <w:tcW w:w="2375" w:type="dxa"/>
            <w:noWrap/>
            <w:vAlign w:val="center"/>
          </w:tcPr>
          <w:p>
            <w:pPr>
              <w:jc w:val="center"/>
              <w:rPr>
                <w:rFonts w:ascii="黑体" w:hAnsi="黑体" w:eastAsia="黑体" w:cs="黑体"/>
                <w:bCs/>
                <w:kern w:val="0"/>
                <w:sz w:val="24"/>
              </w:rPr>
            </w:pPr>
            <w:r>
              <w:rPr>
                <w:rFonts w:hint="eastAsia" w:ascii="黑体" w:hAnsi="黑体" w:eastAsia="黑体" w:cs="黑体"/>
                <w:bCs/>
                <w:kern w:val="0"/>
                <w:sz w:val="24"/>
              </w:rPr>
              <w:t>培训对象</w:t>
            </w:r>
          </w:p>
        </w:tc>
        <w:tc>
          <w:tcPr>
            <w:tcW w:w="4088" w:type="dxa"/>
            <w:noWrap/>
            <w:vAlign w:val="center"/>
          </w:tcPr>
          <w:p>
            <w:pPr>
              <w:jc w:val="center"/>
              <w:rPr>
                <w:rFonts w:ascii="黑体" w:hAnsi="黑体" w:eastAsia="黑体" w:cs="黑体"/>
                <w:bCs/>
                <w:kern w:val="0"/>
                <w:sz w:val="24"/>
              </w:rPr>
            </w:pPr>
            <w:r>
              <w:rPr>
                <w:rFonts w:hint="eastAsia" w:ascii="黑体" w:hAnsi="黑体" w:eastAsia="黑体" w:cs="黑体"/>
                <w:bCs/>
                <w:kern w:val="0"/>
                <w:sz w:val="24"/>
              </w:rPr>
              <w:t>培训内容</w:t>
            </w:r>
          </w:p>
        </w:tc>
        <w:tc>
          <w:tcPr>
            <w:tcW w:w="1750" w:type="dxa"/>
            <w:noWrap/>
            <w:vAlign w:val="center"/>
          </w:tcPr>
          <w:p>
            <w:pPr>
              <w:jc w:val="center"/>
              <w:rPr>
                <w:rFonts w:ascii="黑体" w:hAnsi="黑体" w:eastAsia="黑体" w:cs="黑体"/>
                <w:bCs/>
                <w:kern w:val="0"/>
                <w:sz w:val="24"/>
              </w:rPr>
            </w:pPr>
            <w:r>
              <w:rPr>
                <w:rFonts w:hint="eastAsia" w:ascii="黑体" w:hAnsi="黑体" w:eastAsia="黑体" w:cs="黑体"/>
                <w:bCs/>
                <w:kern w:val="0"/>
                <w:sz w:val="24"/>
              </w:rPr>
              <w:t>培训时间</w:t>
            </w:r>
          </w:p>
        </w:tc>
        <w:tc>
          <w:tcPr>
            <w:tcW w:w="1200" w:type="dxa"/>
            <w:noWrap/>
            <w:vAlign w:val="center"/>
          </w:tcPr>
          <w:p>
            <w:pPr>
              <w:jc w:val="center"/>
              <w:rPr>
                <w:rFonts w:ascii="黑体" w:hAnsi="黑体" w:eastAsia="黑体" w:cs="黑体"/>
                <w:bCs/>
                <w:kern w:val="0"/>
                <w:sz w:val="24"/>
              </w:rPr>
            </w:pPr>
            <w:r>
              <w:rPr>
                <w:rFonts w:hint="eastAsia" w:ascii="黑体" w:hAnsi="黑体" w:eastAsia="黑体" w:cs="黑体"/>
                <w:bCs/>
                <w:kern w:val="0"/>
                <w:sz w:val="24"/>
              </w:rPr>
              <w:t>培训</w:t>
            </w:r>
          </w:p>
          <w:p>
            <w:pPr>
              <w:jc w:val="center"/>
              <w:rPr>
                <w:rFonts w:ascii="黑体" w:hAnsi="黑体" w:eastAsia="黑体" w:cs="黑体"/>
                <w:bCs/>
                <w:kern w:val="0"/>
                <w:sz w:val="24"/>
              </w:rPr>
            </w:pPr>
            <w:r>
              <w:rPr>
                <w:rFonts w:hint="eastAsia" w:ascii="黑体" w:hAnsi="黑体" w:eastAsia="黑体" w:cs="黑体"/>
                <w:bCs/>
                <w:kern w:val="0"/>
                <w:sz w:val="24"/>
              </w:rPr>
              <w:t>人数</w:t>
            </w:r>
          </w:p>
        </w:tc>
        <w:tc>
          <w:tcPr>
            <w:tcW w:w="1000" w:type="dxa"/>
            <w:noWrap/>
            <w:vAlign w:val="center"/>
          </w:tcPr>
          <w:p>
            <w:pPr>
              <w:jc w:val="center"/>
              <w:rPr>
                <w:rFonts w:ascii="黑体" w:hAnsi="黑体" w:eastAsia="黑体" w:cs="黑体"/>
                <w:bCs/>
                <w:kern w:val="0"/>
                <w:sz w:val="24"/>
              </w:rPr>
            </w:pPr>
            <w:r>
              <w:rPr>
                <w:rFonts w:hint="eastAsia" w:ascii="黑体" w:hAnsi="黑体" w:eastAsia="黑体" w:cs="黑体"/>
                <w:bCs/>
                <w:kern w:val="0"/>
                <w:sz w:val="24"/>
              </w:rPr>
              <w:t>培训</w:t>
            </w:r>
          </w:p>
          <w:p>
            <w:pPr>
              <w:jc w:val="center"/>
              <w:rPr>
                <w:rFonts w:ascii="黑体" w:hAnsi="黑体" w:eastAsia="黑体" w:cs="黑体"/>
                <w:bCs/>
                <w:kern w:val="0"/>
                <w:sz w:val="24"/>
              </w:rPr>
            </w:pPr>
            <w:r>
              <w:rPr>
                <w:rFonts w:hint="eastAsia" w:ascii="黑体" w:hAnsi="黑体" w:eastAsia="黑体" w:cs="黑体"/>
                <w:bCs/>
                <w:kern w:val="0"/>
                <w:sz w:val="24"/>
              </w:rPr>
              <w:t>形式</w:t>
            </w:r>
          </w:p>
        </w:tc>
        <w:tc>
          <w:tcPr>
            <w:tcW w:w="2275" w:type="dxa"/>
            <w:noWrap/>
            <w:vAlign w:val="center"/>
          </w:tcPr>
          <w:p>
            <w:pPr>
              <w:jc w:val="center"/>
              <w:rPr>
                <w:rFonts w:ascii="黑体" w:hAnsi="黑体" w:eastAsia="黑体" w:cs="黑体"/>
                <w:bCs/>
                <w:kern w:val="0"/>
                <w:sz w:val="24"/>
              </w:rPr>
            </w:pPr>
            <w:r>
              <w:rPr>
                <w:rFonts w:hint="eastAsia" w:ascii="黑体" w:hAnsi="黑体" w:eastAsia="黑体" w:cs="黑体"/>
                <w:bCs/>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44" w:type="dxa"/>
            <w:gridSpan w:val="8"/>
            <w:shd w:val="clear" w:color="auto" w:fill="FBD4B4"/>
            <w:noWrap/>
            <w:vAlign w:val="center"/>
          </w:tcPr>
          <w:p>
            <w:pPr>
              <w:jc w:val="center"/>
              <w:rPr>
                <w:rFonts w:ascii="黑体" w:hAnsi="黑体" w:eastAsia="黑体" w:cs="黑体"/>
                <w:bCs/>
                <w:kern w:val="0"/>
                <w:sz w:val="28"/>
                <w:szCs w:val="28"/>
              </w:rPr>
            </w:pPr>
            <w:r>
              <w:rPr>
                <w:rFonts w:hint="eastAsia" w:ascii="黑体" w:hAnsi="黑体" w:eastAsia="黑体" w:cs="黑体"/>
                <w:bCs/>
                <w:kern w:val="0"/>
                <w:sz w:val="28"/>
                <w:szCs w:val="28"/>
              </w:rPr>
              <w:t>面向残疾人的职业技能类培训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606" w:type="dxa"/>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kern w:val="0"/>
                <w:sz w:val="24"/>
              </w:rPr>
              <w:t>1</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整理收纳技能培训</w:t>
            </w:r>
          </w:p>
        </w:tc>
        <w:tc>
          <w:tcPr>
            <w:tcW w:w="23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上肢健全，有学习接受能力，生活能够自理的残疾人</w:t>
            </w:r>
          </w:p>
        </w:tc>
        <w:tc>
          <w:tcPr>
            <w:tcW w:w="4088"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宋体" w:eastAsia="仿宋_GB2312"/>
                <w:color w:val="000000"/>
                <w:kern w:val="0"/>
                <w:sz w:val="24"/>
              </w:rPr>
              <w:t>整理收纳测量绘图知识、尺寸计算应用知识、功能区划分知识、整理收纳操作流程知识、整理收纳的原则与方法、收纳工具使用知识、物品计算匹配方法、色彩搭配方法、物品陈列设计原则、物品陈列搭配方法等</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培训时长25日（150课时），举办时间待定</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20人</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刘静0755-83260943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jc w:val="center"/>
        </w:trPr>
        <w:tc>
          <w:tcPr>
            <w:tcW w:w="606" w:type="dxa"/>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kern w:val="0"/>
                <w:sz w:val="24"/>
              </w:rPr>
              <w:t>2</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Times New Roman" w:eastAsia="仿宋_GB2312"/>
                <w:color w:val="000000"/>
                <w:kern w:val="0"/>
                <w:sz w:val="24"/>
              </w:rPr>
              <w:t>无人机操控技能培训</w:t>
            </w:r>
          </w:p>
        </w:tc>
        <w:tc>
          <w:tcPr>
            <w:tcW w:w="23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上肢健全，有学习接受能力，生活能够自理的残疾人</w:t>
            </w:r>
          </w:p>
        </w:tc>
        <w:tc>
          <w:tcPr>
            <w:tcW w:w="4088"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宋体" w:eastAsia="仿宋_GB2312"/>
                <w:color w:val="000000"/>
                <w:kern w:val="0"/>
                <w:sz w:val="24"/>
              </w:rPr>
              <w:t>无人机操控技能专业基本素质必需的文化基础知识及必要的人文科学知识、无人机法律法规、无人机系统与组成、飞行与原理、起降操作、气象等</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培训时长25日（150课时），举办时间待定</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15人</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刘静0755-83260943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06"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非遗技能培训</w:t>
            </w:r>
          </w:p>
        </w:tc>
        <w:tc>
          <w:tcPr>
            <w:tcW w:w="23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上肢健全，有学习接受能力，生活能够自理的残疾人</w:t>
            </w:r>
          </w:p>
        </w:tc>
        <w:tc>
          <w:tcPr>
            <w:tcW w:w="4088"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宋体" w:eastAsia="仿宋_GB2312"/>
                <w:color w:val="000000"/>
                <w:kern w:val="0"/>
                <w:sz w:val="24"/>
              </w:rPr>
              <w:t>主要讲授工艺的历史、特点、工艺品制作等</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两期，每期培训时长25日（150课时），举办时间待定</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12人/期</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刘静0755-83260943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jc w:val="center"/>
        </w:trPr>
        <w:tc>
          <w:tcPr>
            <w:tcW w:w="606"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应届毕业生就业转衔培训</w:t>
            </w:r>
          </w:p>
        </w:tc>
        <w:tc>
          <w:tcPr>
            <w:tcW w:w="2375" w:type="dxa"/>
            <w:vAlign w:val="center"/>
          </w:tcPr>
          <w:p>
            <w:pPr>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高校、中专、技校、职高、普通中学毕业、肄业、辍学，有就业意向的残疾学生及其家属</w:t>
            </w:r>
          </w:p>
        </w:tc>
        <w:tc>
          <w:tcPr>
            <w:tcW w:w="4088"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宋体" w:eastAsia="仿宋_GB2312"/>
                <w:color w:val="000000"/>
                <w:kern w:val="0"/>
                <w:sz w:val="24"/>
              </w:rPr>
              <w:t>职业观教育、职业生涯规划、“一对一”就业指导、政策解读</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培训时长1天，举办时间待定</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35人</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刘静0755-83260943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606"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Times New Roman" w:eastAsia="仿宋_GB2312"/>
                <w:color w:val="000000"/>
                <w:kern w:val="0"/>
                <w:sz w:val="24"/>
              </w:rPr>
              <w:t>盲人医疗按摩人员继续教育</w:t>
            </w:r>
          </w:p>
        </w:tc>
        <w:tc>
          <w:tcPr>
            <w:tcW w:w="23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Times New Roman" w:eastAsia="仿宋_GB2312"/>
                <w:color w:val="000000"/>
                <w:kern w:val="0"/>
                <w:sz w:val="24"/>
              </w:rPr>
              <w:t>持有《盲人医疗按摩人员从事医疗按摩资格证书》的人员</w:t>
            </w:r>
          </w:p>
        </w:tc>
        <w:tc>
          <w:tcPr>
            <w:tcW w:w="4088" w:type="dxa"/>
            <w:vAlign w:val="center"/>
          </w:tcPr>
          <w:p>
            <w:pPr>
              <w:pStyle w:val="7"/>
              <w:ind w:firstLine="0" w:firstLineChars="0"/>
              <w:rPr>
                <w:rFonts w:ascii="仿宋_GB2312" w:hAnsi="仿宋_GB2312" w:eastAsia="仿宋_GB2312" w:cs="仿宋_GB2312"/>
                <w:color w:val="000000"/>
                <w:kern w:val="0"/>
                <w:sz w:val="24"/>
              </w:rPr>
            </w:pPr>
            <w:r>
              <w:rPr>
                <w:rFonts w:hint="eastAsia" w:ascii="仿宋_GB2312" w:hAnsi="Times New Roman" w:eastAsia="仿宋_GB2312"/>
                <w:color w:val="000000"/>
                <w:kern w:val="0"/>
                <w:sz w:val="24"/>
              </w:rPr>
              <w:t>盲人医疗按摩人员一类学分继续教育培训</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两期，每期培训时长3.5天，举办时间待定</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Times New Roman" w:eastAsia="仿宋_GB2312"/>
                <w:color w:val="000000"/>
                <w:kern w:val="0"/>
                <w:sz w:val="24"/>
              </w:rPr>
              <w:t>70人/期</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宋体" w:eastAsia="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刘静0755-83260943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606"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350" w:type="dxa"/>
            <w:vAlign w:val="center"/>
          </w:tcPr>
          <w:p>
            <w:pPr>
              <w:pStyle w:val="7"/>
              <w:ind w:firstLine="0" w:firstLineChars="0"/>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盲人医疗按摩人员继续教育</w:t>
            </w:r>
          </w:p>
        </w:tc>
        <w:tc>
          <w:tcPr>
            <w:tcW w:w="2375" w:type="dxa"/>
            <w:vAlign w:val="center"/>
          </w:tcPr>
          <w:p>
            <w:pPr>
              <w:pStyle w:val="7"/>
              <w:ind w:firstLine="0" w:firstLineChars="0"/>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持有《盲人医疗按摩人员从事医疗按摩资格证书》的人员</w:t>
            </w:r>
          </w:p>
        </w:tc>
        <w:tc>
          <w:tcPr>
            <w:tcW w:w="4088" w:type="dxa"/>
            <w:vAlign w:val="center"/>
          </w:tcPr>
          <w:p>
            <w:pPr>
              <w:pStyle w:val="7"/>
              <w:ind w:firstLine="0" w:firstLineChars="0"/>
              <w:rPr>
                <w:rFonts w:ascii="仿宋_GB2312" w:hAnsi="Times New Roman" w:eastAsia="仿宋_GB2312"/>
                <w:color w:val="000000"/>
                <w:kern w:val="0"/>
                <w:sz w:val="24"/>
              </w:rPr>
            </w:pPr>
            <w:r>
              <w:rPr>
                <w:rFonts w:hint="eastAsia" w:ascii="仿宋_GB2312" w:hAnsi="Times New Roman" w:eastAsia="仿宋_GB2312"/>
                <w:color w:val="000000"/>
                <w:kern w:val="0"/>
                <w:sz w:val="24"/>
              </w:rPr>
              <w:t>盲人医疗按摩人员二类学分继续教育培训</w:t>
            </w:r>
          </w:p>
        </w:tc>
        <w:tc>
          <w:tcPr>
            <w:tcW w:w="1750" w:type="dxa"/>
            <w:vAlign w:val="center"/>
          </w:tcPr>
          <w:p>
            <w:pPr>
              <w:pStyle w:val="7"/>
              <w:ind w:firstLine="0" w:firstLineChars="0"/>
              <w:jc w:val="center"/>
              <w:rPr>
                <w:rFonts w:ascii="仿宋_GB2312" w:hAnsi="宋体" w:eastAsia="仿宋_GB2312"/>
                <w:color w:val="000000"/>
                <w:kern w:val="0"/>
                <w:sz w:val="24"/>
              </w:rPr>
            </w:pPr>
            <w:r>
              <w:rPr>
                <w:rFonts w:hint="eastAsia" w:ascii="仿宋_GB2312" w:hAnsi="宋体" w:eastAsia="仿宋_GB2312"/>
                <w:color w:val="000000"/>
                <w:kern w:val="0"/>
                <w:sz w:val="24"/>
              </w:rPr>
              <w:t>两期，每期培训时长5.5天，举办时间待定</w:t>
            </w:r>
          </w:p>
        </w:tc>
        <w:tc>
          <w:tcPr>
            <w:tcW w:w="1200" w:type="dxa"/>
            <w:vAlign w:val="center"/>
          </w:tcPr>
          <w:p>
            <w:pPr>
              <w:pStyle w:val="7"/>
              <w:ind w:firstLine="0" w:firstLineChars="0"/>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45人/期</w:t>
            </w:r>
          </w:p>
        </w:tc>
        <w:tc>
          <w:tcPr>
            <w:tcW w:w="1000" w:type="dxa"/>
            <w:noWrap/>
            <w:vAlign w:val="center"/>
          </w:tcPr>
          <w:p>
            <w:pPr>
              <w:pStyle w:val="7"/>
              <w:ind w:firstLine="0" w:firstLineChars="0"/>
              <w:jc w:val="center"/>
              <w:rPr>
                <w:rFonts w:ascii="仿宋_GB2312" w:hAnsi="宋体" w:eastAsia="仿宋_GB2312"/>
                <w:color w:val="000000"/>
                <w:kern w:val="0"/>
                <w:sz w:val="24"/>
              </w:rPr>
            </w:pPr>
            <w:r>
              <w:rPr>
                <w:rFonts w:hint="eastAsia" w:ascii="仿宋_GB2312" w:hAnsi="宋体" w:eastAsia="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刘静0755-83260943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350" w:type="dxa"/>
            <w:vAlign w:val="center"/>
          </w:tcPr>
          <w:p>
            <w:pPr>
              <w:pStyle w:val="7"/>
              <w:ind w:firstLine="0" w:firstLineChars="0"/>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盲人医疗按摩人员继续教育</w:t>
            </w:r>
          </w:p>
        </w:tc>
        <w:tc>
          <w:tcPr>
            <w:tcW w:w="2375" w:type="dxa"/>
            <w:vAlign w:val="center"/>
          </w:tcPr>
          <w:p>
            <w:pPr>
              <w:pStyle w:val="7"/>
              <w:ind w:firstLine="0" w:firstLineChars="0"/>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持有《盲人医疗按摩人员从事医疗按摩资格证书》的人员</w:t>
            </w:r>
          </w:p>
        </w:tc>
        <w:tc>
          <w:tcPr>
            <w:tcW w:w="4088" w:type="dxa"/>
            <w:vAlign w:val="center"/>
          </w:tcPr>
          <w:p>
            <w:pPr>
              <w:pStyle w:val="7"/>
              <w:ind w:firstLine="0" w:firstLineChars="0"/>
              <w:rPr>
                <w:rFonts w:ascii="仿宋_GB2312" w:hAnsi="Times New Roman" w:eastAsia="仿宋_GB2312"/>
                <w:color w:val="000000"/>
                <w:kern w:val="0"/>
                <w:sz w:val="24"/>
              </w:rPr>
            </w:pPr>
            <w:r>
              <w:rPr>
                <w:rFonts w:hint="eastAsia" w:ascii="仿宋_GB2312" w:hAnsi="Times New Roman" w:eastAsia="仿宋_GB2312"/>
                <w:color w:val="000000"/>
                <w:kern w:val="0"/>
                <w:sz w:val="24"/>
              </w:rPr>
              <w:t>盲人医疗按摩人员二类学分线上培训</w:t>
            </w:r>
          </w:p>
        </w:tc>
        <w:tc>
          <w:tcPr>
            <w:tcW w:w="1750" w:type="dxa"/>
            <w:vAlign w:val="center"/>
          </w:tcPr>
          <w:p>
            <w:pPr>
              <w:pStyle w:val="7"/>
              <w:ind w:firstLine="0" w:firstLineChars="0"/>
              <w:jc w:val="center"/>
              <w:rPr>
                <w:rFonts w:ascii="仿宋_GB2312" w:hAnsi="宋体" w:eastAsia="仿宋_GB2312"/>
                <w:color w:val="000000"/>
                <w:kern w:val="0"/>
                <w:sz w:val="24"/>
              </w:rPr>
            </w:pPr>
            <w:r>
              <w:rPr>
                <w:rFonts w:hint="eastAsia" w:ascii="仿宋_GB2312" w:hAnsi="宋体" w:eastAsia="仿宋_GB2312"/>
                <w:color w:val="000000"/>
                <w:kern w:val="0"/>
                <w:sz w:val="24"/>
              </w:rPr>
              <w:t>举办时间待定</w:t>
            </w:r>
          </w:p>
        </w:tc>
        <w:tc>
          <w:tcPr>
            <w:tcW w:w="1200" w:type="dxa"/>
            <w:vAlign w:val="center"/>
          </w:tcPr>
          <w:p>
            <w:pPr>
              <w:pStyle w:val="7"/>
              <w:ind w:firstLine="0" w:firstLineChars="0"/>
              <w:jc w:val="center"/>
              <w:rPr>
                <w:rFonts w:ascii="仿宋_GB2312" w:hAnsi="Times New Roman" w:eastAsia="仿宋_GB2312"/>
                <w:color w:val="000000"/>
                <w:kern w:val="0"/>
                <w:sz w:val="24"/>
              </w:rPr>
            </w:pPr>
            <w:r>
              <w:rPr>
                <w:rFonts w:hint="eastAsia" w:ascii="仿宋_GB2312" w:hAnsi="Times New Roman" w:eastAsia="仿宋_GB2312"/>
                <w:color w:val="000000"/>
                <w:kern w:val="0"/>
                <w:sz w:val="24"/>
              </w:rPr>
              <w:t>100人</w:t>
            </w:r>
          </w:p>
        </w:tc>
        <w:tc>
          <w:tcPr>
            <w:tcW w:w="1000" w:type="dxa"/>
            <w:noWrap/>
            <w:vAlign w:val="center"/>
          </w:tcPr>
          <w:p>
            <w:pPr>
              <w:pStyle w:val="7"/>
              <w:ind w:firstLine="0" w:firstLineChars="0"/>
              <w:jc w:val="center"/>
              <w:rPr>
                <w:rFonts w:ascii="仿宋_GB2312" w:hAnsi="宋体" w:eastAsia="仿宋_GB2312"/>
                <w:color w:val="000000"/>
                <w:kern w:val="0"/>
                <w:sz w:val="24"/>
              </w:rPr>
            </w:pPr>
            <w:r>
              <w:rPr>
                <w:rFonts w:hint="eastAsia" w:ascii="仿宋_GB2312" w:hAnsi="宋体" w:eastAsia="仿宋_GB2312"/>
                <w:color w:val="000000"/>
                <w:kern w:val="0"/>
                <w:sz w:val="24"/>
              </w:rPr>
              <w:t>线上</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刘静0755-83260943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44" w:type="dxa"/>
            <w:gridSpan w:val="8"/>
            <w:shd w:val="clear" w:color="auto" w:fill="FBD4B4"/>
            <w:vAlign w:val="center"/>
          </w:tcPr>
          <w:p>
            <w:pPr>
              <w:jc w:val="center"/>
              <w:rPr>
                <w:rFonts w:ascii="黑体" w:hAnsi="黑体" w:eastAsia="黑体" w:cs="黑体"/>
                <w:bCs/>
                <w:kern w:val="0"/>
                <w:sz w:val="28"/>
                <w:szCs w:val="28"/>
              </w:rPr>
            </w:pPr>
            <w:r>
              <w:rPr>
                <w:rFonts w:hint="eastAsia" w:ascii="黑体" w:hAnsi="黑体" w:eastAsia="黑体" w:cs="黑体"/>
                <w:bCs/>
                <w:kern w:val="0"/>
                <w:sz w:val="28"/>
                <w:szCs w:val="28"/>
              </w:rPr>
              <w:t>面向残疾人工作者的专业技术类培训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35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学前融合教育骨干教师培训班一期</w:t>
            </w:r>
          </w:p>
        </w:tc>
        <w:tc>
          <w:tcPr>
            <w:tcW w:w="2375" w:type="dxa"/>
            <w:vAlign w:val="center"/>
          </w:tcPr>
          <w:p>
            <w:pPr>
              <w:pStyle w:val="7"/>
              <w:ind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普通幼儿园、特殊幼儿学前康复教育机构的骨干教师或已开展学前融合教育相关业务的康复服务定点机构专业人员</w:t>
            </w:r>
          </w:p>
        </w:tc>
        <w:tc>
          <w:tcPr>
            <w:tcW w:w="4088" w:type="dxa"/>
            <w:vAlign w:val="center"/>
          </w:tcPr>
          <w:p>
            <w:pPr>
              <w:pStyle w:val="7"/>
              <w:ind w:firstLine="0" w:firstLineChars="0"/>
              <w:jc w:val="left"/>
              <w:rPr>
                <w:rFonts w:ascii="仿宋_GB2312" w:hAnsi="仿宋_GB2312" w:eastAsia="仿宋_GB2312" w:cs="仿宋_GB2312"/>
                <w:color w:val="000000"/>
                <w:sz w:val="24"/>
              </w:rPr>
            </w:pPr>
            <w:r>
              <w:rPr>
                <w:rStyle w:val="6"/>
                <w:rFonts w:hint="eastAsia" w:ascii="仿宋_GB2312" w:hAnsi="仿宋_GB2312" w:eastAsia="仿宋_GB2312" w:cs="仿宋_GB2312"/>
                <w:i w:val="0"/>
                <w:color w:val="000000"/>
                <w:sz w:val="24"/>
                <w:shd w:val="clear" w:color="auto" w:fill="FFFFFF"/>
              </w:rPr>
              <w:t>学前特殊儿童融合教育</w:t>
            </w:r>
            <w:r>
              <w:rPr>
                <w:rFonts w:hint="eastAsia" w:ascii="仿宋_GB2312" w:hAnsi="仿宋_GB2312" w:eastAsia="仿宋_GB2312" w:cs="仿宋_GB2312"/>
                <w:color w:val="000000"/>
                <w:kern w:val="0"/>
                <w:sz w:val="24"/>
                <w:lang w:val="zh-CN"/>
              </w:rPr>
              <w:t>相关专业知识等培训内容</w:t>
            </w:r>
          </w:p>
        </w:tc>
        <w:tc>
          <w:tcPr>
            <w:tcW w:w="1750" w:type="dxa"/>
            <w:vAlign w:val="center"/>
          </w:tcPr>
          <w:p>
            <w:pPr>
              <w:pStyle w:val="7"/>
              <w:ind w:firstLine="0" w:firstLineChars="0"/>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培训时长2天，举办时间暂定6月</w:t>
            </w:r>
          </w:p>
        </w:tc>
        <w:tc>
          <w:tcPr>
            <w:tcW w:w="120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50人</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胡加玺0755-83659771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学前融合教育骨干教师培训班二期</w:t>
            </w:r>
          </w:p>
        </w:tc>
        <w:tc>
          <w:tcPr>
            <w:tcW w:w="2375" w:type="dxa"/>
            <w:vAlign w:val="center"/>
          </w:tcPr>
          <w:p>
            <w:pPr>
              <w:pStyle w:val="7"/>
              <w:ind w:firstLine="0" w:firstLineChars="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普通幼儿园、特殊幼儿学前康复教育机构的骨干教师或已开展学前融合教育相关业务的康复服务定点机构专业人员</w:t>
            </w:r>
          </w:p>
        </w:tc>
        <w:tc>
          <w:tcPr>
            <w:tcW w:w="4088"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zh-CN"/>
              </w:rPr>
              <w:t>学前特殊儿童融合教育相关专业知识等培训内容</w:t>
            </w:r>
          </w:p>
        </w:tc>
        <w:tc>
          <w:tcPr>
            <w:tcW w:w="1750"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培训时长2天，举办时间暂定9月</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50人</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胡加玺0755-83659771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6" w:type="dxa"/>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kern w:val="0"/>
                <w:sz w:val="24"/>
              </w:rPr>
              <w:t>10</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康复训练营</w:t>
            </w:r>
          </w:p>
        </w:tc>
        <w:tc>
          <w:tcPr>
            <w:tcW w:w="23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残疾人工作者</w:t>
            </w:r>
          </w:p>
        </w:tc>
        <w:tc>
          <w:tcPr>
            <w:tcW w:w="4088"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原生艺术从业人员体验营：开展原生艺术治疗理论基础培训及实操模拟。</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培训时间计划在3月份（第一期，共两期）</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36人/期</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罗辉燕</w:t>
            </w:r>
          </w:p>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0755-82776213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康复训练营</w:t>
            </w:r>
          </w:p>
        </w:tc>
        <w:tc>
          <w:tcPr>
            <w:tcW w:w="23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残疾人工作者</w:t>
            </w:r>
          </w:p>
        </w:tc>
        <w:tc>
          <w:tcPr>
            <w:tcW w:w="4088" w:type="dxa"/>
            <w:vAlign w:val="center"/>
          </w:tcPr>
          <w:p>
            <w:pPr>
              <w:jc w:val="left"/>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特殊教育助理培训：提升深圳市融合教育种子支持者在特殊儿童获得高品质生活、学业、校园适应、交往技能等综合技能。</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培训时间计划在6月份（第二期）</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36人/期</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罗辉燕</w:t>
            </w:r>
          </w:p>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0755-82776213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残疾人社区康复培训服务——残疾人工作者业务培训</w:t>
            </w:r>
          </w:p>
        </w:tc>
        <w:tc>
          <w:tcPr>
            <w:tcW w:w="23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全市残疾儿童康复服务定点机构专业技术人员</w:t>
            </w:r>
          </w:p>
        </w:tc>
        <w:tc>
          <w:tcPr>
            <w:tcW w:w="4088"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2024版修订康复档案规范填写及相关工作要求；听力残疾、言语残疾、智力残疾、精神（孤独症）残疾、肢体（脑瘫）残疾等不同类别残疾儿童康复评估及相关训练目标的拟定；长期目标、短期目标规范描述；教案的规范书写；孤独症儿童的行为管理；行为干预方法；正常儿童语言、认知、运动、情绪行为的发展规律等。</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四期（每期3天，20课时/每期，共12天、80课时），具体时间待定</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400</w:t>
            </w:r>
          </w:p>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（100人/期）</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董雅涛</w:t>
            </w:r>
          </w:p>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0755-82530729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135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残疾人辅具服务人员继续教育</w:t>
            </w:r>
          </w:p>
        </w:tc>
        <w:tc>
          <w:tcPr>
            <w:tcW w:w="2375" w:type="dxa"/>
            <w:vAlign w:val="center"/>
          </w:tcPr>
          <w:p>
            <w:pPr>
              <w:pStyle w:val="7"/>
              <w:ind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区、街道残疾人辅助器具服务人员</w:t>
            </w:r>
          </w:p>
        </w:tc>
        <w:tc>
          <w:tcPr>
            <w:tcW w:w="4088" w:type="dxa"/>
            <w:vAlign w:val="center"/>
          </w:tcPr>
          <w:p>
            <w:pPr>
              <w:pStyle w:val="7"/>
              <w:ind w:firstLine="0" w:firstLineChars="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辅助器具适配评估专业知识</w:t>
            </w:r>
          </w:p>
        </w:tc>
        <w:tc>
          <w:tcPr>
            <w:tcW w:w="175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2天</w:t>
            </w:r>
          </w:p>
        </w:tc>
        <w:tc>
          <w:tcPr>
            <w:tcW w:w="120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90人</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sz w:val="24"/>
              </w:rPr>
            </w:pPr>
            <w:r>
              <w:rPr>
                <w:rFonts w:hint="eastAsia" w:ascii="黑体" w:hAnsi="黑体" w:eastAsia="黑体" w:cs="黑体"/>
                <w:color w:val="000000"/>
                <w:sz w:val="24"/>
              </w:rPr>
              <w:t xml:space="preserve"> </w:t>
            </w:r>
            <w:r>
              <w:rPr>
                <w:rFonts w:hint="eastAsia" w:ascii="仿宋_GB2312" w:hAnsi="仿宋_GB2312" w:eastAsia="仿宋_GB2312" w:cs="仿宋_GB2312"/>
                <w:color w:val="000000"/>
                <w:sz w:val="24"/>
              </w:rPr>
              <w:t xml:space="preserve">钟磊 </w:t>
            </w:r>
          </w:p>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0755-83169005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14</w:t>
            </w:r>
          </w:p>
        </w:tc>
        <w:tc>
          <w:tcPr>
            <w:tcW w:w="13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中级辅助技术工程（肢体方向）</w:t>
            </w:r>
          </w:p>
        </w:tc>
        <w:tc>
          <w:tcPr>
            <w:tcW w:w="2375" w:type="dxa"/>
            <w:vAlign w:val="center"/>
          </w:tcPr>
          <w:p>
            <w:pPr>
              <w:pStyle w:val="7"/>
              <w:ind w:firstLine="0" w:firstLineChars="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持有初级辅助技术工程（肢体方向）证书的市、区残疾人辅助器具服务人员</w:t>
            </w:r>
          </w:p>
        </w:tc>
        <w:tc>
          <w:tcPr>
            <w:tcW w:w="4088" w:type="dxa"/>
            <w:vAlign w:val="center"/>
          </w:tcPr>
          <w:p>
            <w:pPr>
              <w:pStyle w:val="7"/>
              <w:ind w:firstLine="0" w:firstLineChars="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中级辅助技术服务知识</w:t>
            </w:r>
          </w:p>
        </w:tc>
        <w:tc>
          <w:tcPr>
            <w:tcW w:w="175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6天</w:t>
            </w:r>
          </w:p>
        </w:tc>
        <w:tc>
          <w:tcPr>
            <w:tcW w:w="1200"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45人</w:t>
            </w:r>
          </w:p>
        </w:tc>
        <w:tc>
          <w:tcPr>
            <w:tcW w:w="1000" w:type="dxa"/>
            <w:noWrap/>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000000"/>
                <w:sz w:val="24"/>
              </w:rPr>
            </w:pPr>
            <w:r>
              <w:rPr>
                <w:rFonts w:hint="eastAsia" w:ascii="黑体" w:hAnsi="黑体" w:eastAsia="黑体" w:cs="黑体"/>
                <w:color w:val="000000"/>
                <w:sz w:val="24"/>
              </w:rPr>
              <w:t xml:space="preserve"> </w:t>
            </w:r>
            <w:r>
              <w:rPr>
                <w:rFonts w:hint="eastAsia" w:ascii="仿宋_GB2312" w:hAnsi="仿宋_GB2312" w:eastAsia="仿宋_GB2312" w:cs="仿宋_GB2312"/>
                <w:color w:val="000000"/>
                <w:sz w:val="24"/>
              </w:rPr>
              <w:t xml:space="preserve">钟磊 </w:t>
            </w:r>
          </w:p>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0755-83169005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644" w:type="dxa"/>
            <w:gridSpan w:val="8"/>
            <w:shd w:val="clear" w:color="auto" w:fill="FBD4B4"/>
            <w:vAlign w:val="center"/>
          </w:tcPr>
          <w:p>
            <w:pPr>
              <w:jc w:val="center"/>
              <w:rPr>
                <w:rFonts w:ascii="黑体" w:hAnsi="黑体" w:eastAsia="黑体" w:cs="黑体"/>
                <w:bCs/>
                <w:kern w:val="0"/>
                <w:sz w:val="28"/>
                <w:szCs w:val="28"/>
              </w:rPr>
            </w:pPr>
            <w:r>
              <w:rPr>
                <w:rFonts w:hint="eastAsia" w:ascii="黑体" w:hAnsi="黑体" w:eastAsia="黑体" w:cs="黑体"/>
                <w:bCs/>
                <w:kern w:val="0"/>
                <w:sz w:val="28"/>
                <w:szCs w:val="28"/>
              </w:rPr>
              <w:t>面向用人单位培训类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606" w:type="dxa"/>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35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Times New Roman" w:eastAsia="仿宋_GB2312"/>
                <w:color w:val="000000"/>
                <w:kern w:val="0"/>
                <w:sz w:val="24"/>
              </w:rPr>
              <w:t>雇主培训班</w:t>
            </w:r>
          </w:p>
        </w:tc>
        <w:tc>
          <w:tcPr>
            <w:tcW w:w="2375"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Times New Roman" w:eastAsia="仿宋_GB2312"/>
                <w:color w:val="000000"/>
                <w:kern w:val="0"/>
                <w:sz w:val="24"/>
              </w:rPr>
              <w:t>残疾人集中就业用人单位、社会爱心企业、安排残疾人上岗就业规模较大的企业和具有强烈招聘残疾人就业意向且企业规模较大的企业雇主或人事代表</w:t>
            </w:r>
          </w:p>
        </w:tc>
        <w:tc>
          <w:tcPr>
            <w:tcW w:w="4088" w:type="dxa"/>
            <w:vAlign w:val="center"/>
          </w:tcPr>
          <w:p>
            <w:pPr>
              <w:pStyle w:val="7"/>
              <w:ind w:firstLine="0" w:firstLineChars="0"/>
              <w:jc w:val="left"/>
              <w:rPr>
                <w:rFonts w:ascii="仿宋_GB2312" w:hAnsi="仿宋_GB2312" w:eastAsia="仿宋_GB2312" w:cs="仿宋_GB2312"/>
                <w:color w:val="000000"/>
                <w:sz w:val="24"/>
              </w:rPr>
            </w:pPr>
            <w:r>
              <w:rPr>
                <w:rFonts w:hint="eastAsia" w:ascii="仿宋_GB2312" w:hAnsi="仿宋" w:eastAsia="仿宋_GB2312"/>
                <w:color w:val="000000"/>
                <w:kern w:val="0"/>
                <w:sz w:val="24"/>
              </w:rPr>
              <w:t>残疾人就业政策解读、残疾人就业创业网络服务平台操作讲解、残疾人用人技巧及心理辅导等</w:t>
            </w:r>
          </w:p>
        </w:tc>
        <w:tc>
          <w:tcPr>
            <w:tcW w:w="175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宋体" w:eastAsia="仿宋_GB2312"/>
                <w:color w:val="000000"/>
                <w:kern w:val="0"/>
                <w:sz w:val="24"/>
              </w:rPr>
              <w:t>两期，每期培训时长1天，举办时间待定</w:t>
            </w:r>
          </w:p>
        </w:tc>
        <w:tc>
          <w:tcPr>
            <w:tcW w:w="120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Times New Roman" w:eastAsia="仿宋_GB2312"/>
                <w:color w:val="000000"/>
                <w:kern w:val="0"/>
                <w:sz w:val="24"/>
              </w:rPr>
              <w:t>50人/期</w:t>
            </w:r>
          </w:p>
        </w:tc>
        <w:tc>
          <w:tcPr>
            <w:tcW w:w="1000" w:type="dxa"/>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宋体" w:eastAsia="仿宋_GB2312"/>
                <w:color w:val="000000"/>
                <w:kern w:val="0"/>
                <w:sz w:val="24"/>
              </w:rPr>
              <w:t>线下</w:t>
            </w:r>
          </w:p>
        </w:tc>
        <w:tc>
          <w:tcPr>
            <w:tcW w:w="2275" w:type="dxa"/>
            <w:vAlign w:val="center"/>
          </w:tcPr>
          <w:p>
            <w:pPr>
              <w:pStyle w:val="7"/>
              <w:ind w:firstLine="0" w:firstLineChars="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容世凤0755-83260597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4644" w:type="dxa"/>
            <w:gridSpan w:val="8"/>
            <w:shd w:val="clear" w:color="auto" w:fill="FBD4B4"/>
            <w:vAlign w:val="center"/>
          </w:tcPr>
          <w:p>
            <w:pPr>
              <w:pStyle w:val="7"/>
              <w:ind w:firstLine="0" w:firstLineChars="0"/>
              <w:jc w:val="center"/>
              <w:rPr>
                <w:rFonts w:ascii="黑体" w:hAnsi="黑体" w:eastAsia="黑体" w:cs="黑体"/>
                <w:bCs/>
                <w:kern w:val="0"/>
                <w:sz w:val="28"/>
                <w:szCs w:val="28"/>
              </w:rPr>
            </w:pPr>
            <w:r>
              <w:rPr>
                <w:rFonts w:hint="eastAsia" w:ascii="黑体" w:hAnsi="黑体" w:eastAsia="黑体" w:cs="黑体"/>
                <w:bCs/>
                <w:kern w:val="0"/>
                <w:sz w:val="28"/>
                <w:szCs w:val="28"/>
              </w:rPr>
              <w:t>其他培训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606" w:type="dxa"/>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kern w:val="0"/>
                <w:sz w:val="24"/>
              </w:rPr>
              <w:t>16</w:t>
            </w:r>
          </w:p>
        </w:tc>
        <w:tc>
          <w:tcPr>
            <w:tcW w:w="1350" w:type="dxa"/>
            <w:vAlign w:val="center"/>
          </w:tcPr>
          <w:p>
            <w:pPr>
              <w:pStyle w:val="7"/>
              <w:ind w:firstLine="0" w:firstLineChars="0"/>
              <w:jc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4"/>
              </w:rPr>
              <w:t>深圳市残疾评定医师业务培训班（第二批）</w:t>
            </w:r>
          </w:p>
        </w:tc>
        <w:tc>
          <w:tcPr>
            <w:tcW w:w="2375" w:type="dxa"/>
            <w:vAlign w:val="center"/>
          </w:tcPr>
          <w:p>
            <w:pPr>
              <w:pStyle w:val="7"/>
              <w:ind w:firstLine="0" w:firstLineChars="0"/>
              <w:jc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4"/>
              </w:rPr>
              <w:t>各区人民医院耳鼻喉科、眼科、骨科、康复科、神内科、神外科、心理科、儿保科等医师</w:t>
            </w:r>
          </w:p>
        </w:tc>
        <w:tc>
          <w:tcPr>
            <w:tcW w:w="4088" w:type="dxa"/>
            <w:vAlign w:val="center"/>
          </w:tcPr>
          <w:p>
            <w:pPr>
              <w:pStyle w:val="7"/>
              <w:ind w:firstLine="0" w:firstLineChars="0"/>
              <w:jc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4"/>
              </w:rPr>
              <w:t>视力、听力、言语、肢体、智力、精神残疾类别评定标准及相关残疾评定事项</w:t>
            </w:r>
          </w:p>
        </w:tc>
        <w:tc>
          <w:tcPr>
            <w:tcW w:w="1750" w:type="dxa"/>
            <w:vAlign w:val="center"/>
          </w:tcPr>
          <w:p>
            <w:pPr>
              <w:pStyle w:val="7"/>
              <w:ind w:firstLine="0" w:firstLineChars="0"/>
              <w:jc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4"/>
              </w:rPr>
              <w:t>3天（共24课时），具体时间待定</w:t>
            </w:r>
          </w:p>
        </w:tc>
        <w:tc>
          <w:tcPr>
            <w:tcW w:w="1200" w:type="dxa"/>
            <w:vAlign w:val="center"/>
          </w:tcPr>
          <w:p>
            <w:pPr>
              <w:pStyle w:val="7"/>
              <w:ind w:firstLine="0" w:firstLineChars="0"/>
              <w:jc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4"/>
              </w:rPr>
              <w:t>100人</w:t>
            </w:r>
          </w:p>
        </w:tc>
        <w:tc>
          <w:tcPr>
            <w:tcW w:w="1000" w:type="dxa"/>
            <w:noWrap/>
            <w:vAlign w:val="center"/>
          </w:tcPr>
          <w:p>
            <w:pPr>
              <w:pStyle w:val="7"/>
              <w:ind w:firstLine="0" w:firstLineChars="0"/>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000000"/>
                <w:kern w:val="0"/>
                <w:sz w:val="24"/>
              </w:rPr>
              <w:t>线下</w:t>
            </w:r>
          </w:p>
        </w:tc>
        <w:tc>
          <w:tcPr>
            <w:tcW w:w="2275" w:type="dxa"/>
            <w:noWrap/>
            <w:vAlign w:val="center"/>
          </w:tcPr>
          <w:p>
            <w:pPr>
              <w:pStyle w:val="7"/>
              <w:ind w:firstLine="0" w:firstLineChars="0"/>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000000"/>
                <w:kern w:val="0"/>
                <w:sz w:val="24"/>
              </w:rPr>
              <w:t>滕立峰0755-83349775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1350"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sz w:val="24"/>
              </w:rPr>
              <w:t>家长学校</w:t>
            </w:r>
          </w:p>
        </w:tc>
        <w:tc>
          <w:tcPr>
            <w:tcW w:w="2375" w:type="dxa"/>
            <w:vAlign w:val="center"/>
          </w:tcPr>
          <w:p>
            <w:pPr>
              <w:pStyle w:val="7"/>
              <w:ind w:firstLine="0" w:firstLineChars="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听障、启智、孤独症视障儿童家长</w:t>
            </w:r>
          </w:p>
        </w:tc>
        <w:tc>
          <w:tcPr>
            <w:tcW w:w="4088" w:type="dxa"/>
            <w:vAlign w:val="center"/>
          </w:tcPr>
          <w:p>
            <w:pPr>
              <w:pStyle w:val="7"/>
              <w:ind w:firstLine="0" w:firstLineChars="0"/>
              <w:jc w:val="left"/>
              <w:rPr>
                <w:rFonts w:ascii="仿宋_GB2312" w:hAnsi="仿宋_GB2312" w:eastAsia="仿宋_GB2312" w:cs="仿宋_GB2312"/>
                <w:kern w:val="0"/>
                <w:sz w:val="24"/>
              </w:rPr>
            </w:pPr>
            <w:r>
              <w:rPr>
                <w:rFonts w:hint="eastAsia" w:ascii="仿宋_GB2312" w:hAnsi="仿宋_GB2312" w:eastAsia="仿宋_GB2312" w:cs="仿宋_GB2312"/>
                <w:sz w:val="24"/>
              </w:rPr>
              <w:t>听能管理知识及助听设备实操、居家康复、学前融合教育理念及支持策略康复技能、家庭教育指导与培训等</w:t>
            </w:r>
          </w:p>
        </w:tc>
        <w:tc>
          <w:tcPr>
            <w:tcW w:w="1750" w:type="dxa"/>
            <w:vAlign w:val="center"/>
          </w:tcPr>
          <w:p>
            <w:pPr>
              <w:pStyle w:val="7"/>
              <w:ind w:firstLine="0" w:firstLineChars="0"/>
              <w:jc w:val="left"/>
              <w:rPr>
                <w:rFonts w:ascii="仿宋_GB2312" w:hAnsi="仿宋_GB2312" w:eastAsia="仿宋_GB2312" w:cs="仿宋_GB2312"/>
                <w:kern w:val="0"/>
                <w:sz w:val="24"/>
              </w:rPr>
            </w:pPr>
            <w:r>
              <w:rPr>
                <w:rFonts w:hint="eastAsia" w:ascii="仿宋_GB2312" w:hAnsi="仿宋_GB2312" w:eastAsia="仿宋_GB2312" w:cs="仿宋_GB2312"/>
                <w:sz w:val="24"/>
              </w:rPr>
              <w:t>3月至11月不少于8场，具体时间以通知为准</w:t>
            </w:r>
          </w:p>
        </w:tc>
        <w:tc>
          <w:tcPr>
            <w:tcW w:w="1200"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sz w:val="24"/>
              </w:rPr>
              <w:t>特殊需要儿童家长</w:t>
            </w:r>
          </w:p>
        </w:tc>
        <w:tc>
          <w:tcPr>
            <w:tcW w:w="1000" w:type="dxa"/>
            <w:noWrap/>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sz w:val="24"/>
              </w:rPr>
              <w:t>线上/线下</w:t>
            </w:r>
          </w:p>
        </w:tc>
        <w:tc>
          <w:tcPr>
            <w:tcW w:w="2275"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黄彬</w:t>
            </w:r>
          </w:p>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0755-</w:t>
            </w:r>
            <w:r>
              <w:rPr>
                <w:rFonts w:hint="eastAsia" w:ascii="仿宋_GB2312" w:hAnsi="仿宋_GB2312" w:eastAsia="仿宋_GB2312" w:cs="仿宋_GB2312"/>
                <w:sz w:val="24"/>
              </w:rPr>
              <w:t>83620026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06"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1350"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sz w:val="24"/>
              </w:rPr>
              <w:t>业务专题培训指导</w:t>
            </w:r>
          </w:p>
        </w:tc>
        <w:tc>
          <w:tcPr>
            <w:tcW w:w="2375" w:type="dxa"/>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融合教育部园区</w:t>
            </w:r>
          </w:p>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sz w:val="24"/>
              </w:rPr>
              <w:t>康复教师</w:t>
            </w:r>
          </w:p>
        </w:tc>
        <w:tc>
          <w:tcPr>
            <w:tcW w:w="4088" w:type="dxa"/>
            <w:vAlign w:val="center"/>
          </w:tcPr>
          <w:p>
            <w:pPr>
              <w:jc w:val="left"/>
              <w:rPr>
                <w:rFonts w:ascii="仿宋_GB2312" w:hAnsi="仿宋_GB2312" w:eastAsia="仿宋_GB2312" w:cs="仿宋_GB2312"/>
                <w:kern w:val="0"/>
                <w:sz w:val="24"/>
              </w:rPr>
            </w:pPr>
            <w:r>
              <w:rPr>
                <w:rFonts w:hint="eastAsia" w:ascii="仿宋_GB2312" w:hAnsi="仿宋_GB2312" w:eastAsia="仿宋_GB2312" w:cs="仿宋_GB2312"/>
                <w:sz w:val="24"/>
              </w:rPr>
              <w:t>开展教师师德师风建设、教师专项技术指导、公开课评选与培训等</w:t>
            </w:r>
          </w:p>
        </w:tc>
        <w:tc>
          <w:tcPr>
            <w:tcW w:w="1750" w:type="dxa"/>
            <w:vAlign w:val="center"/>
          </w:tcPr>
          <w:p>
            <w:pPr>
              <w:pStyle w:val="7"/>
              <w:ind w:firstLine="0" w:firstLineChars="0"/>
              <w:jc w:val="left"/>
              <w:rPr>
                <w:rFonts w:ascii="仿宋_GB2312" w:hAnsi="仿宋_GB2312" w:eastAsia="仿宋_GB2312" w:cs="仿宋_GB2312"/>
                <w:kern w:val="0"/>
                <w:sz w:val="24"/>
              </w:rPr>
            </w:pPr>
            <w:r>
              <w:rPr>
                <w:rFonts w:hint="eastAsia" w:ascii="仿宋_GB2312" w:hAnsi="仿宋_GB2312" w:eastAsia="仿宋_GB2312" w:cs="仿宋_GB2312"/>
                <w:sz w:val="24"/>
              </w:rPr>
              <w:t>根据业务需要，举办3-4期，具体时间以通知为准</w:t>
            </w:r>
          </w:p>
        </w:tc>
        <w:tc>
          <w:tcPr>
            <w:tcW w:w="1200" w:type="dxa"/>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sz w:val="24"/>
              </w:rPr>
              <w:t>30人</w:t>
            </w:r>
          </w:p>
        </w:tc>
        <w:tc>
          <w:tcPr>
            <w:tcW w:w="1000" w:type="dxa"/>
            <w:noWrap/>
            <w:vAlign w:val="center"/>
          </w:tcPr>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sz w:val="24"/>
              </w:rPr>
              <w:t>线下</w:t>
            </w:r>
          </w:p>
        </w:tc>
        <w:tc>
          <w:tcPr>
            <w:tcW w:w="2275"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黄彬</w:t>
            </w:r>
          </w:p>
          <w:p>
            <w:pPr>
              <w:pStyle w:val="7"/>
              <w:ind w:firstLine="0" w:firstLineChars="0"/>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4"/>
              </w:rPr>
              <w:t>0755-</w:t>
            </w:r>
            <w:r>
              <w:rPr>
                <w:rFonts w:hint="eastAsia" w:ascii="仿宋_GB2312" w:hAnsi="仿宋_GB2312" w:eastAsia="仿宋_GB2312" w:cs="仿宋_GB2312"/>
                <w:sz w:val="24"/>
              </w:rPr>
              <w:t>83620026</w:t>
            </w:r>
          </w:p>
        </w:tc>
      </w:tr>
    </w:tbl>
    <w:p/>
    <w:sectPr>
      <w:footerReference r:id="rId3" w:type="default"/>
      <w:pgSz w:w="16838" w:h="11906" w:orient="landscape"/>
      <w:pgMar w:top="1587" w:right="2098" w:bottom="1474" w:left="198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A6AC93-AE85-4485-A997-CA957D51A6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C81550-9731-4403-9315-41D44B40D078}"/>
  </w:font>
  <w:font w:name="方正小标宋简体">
    <w:panose1 w:val="02000000000000000000"/>
    <w:charset w:val="86"/>
    <w:family w:val="script"/>
    <w:pitch w:val="default"/>
    <w:sig w:usb0="00000001" w:usb1="080E0000" w:usb2="00000000" w:usb3="00000000" w:csb0="00040000" w:csb1="00000000"/>
    <w:embedRegular r:id="rId3" w:fontKey="{D056BAD0-7AEF-4134-A369-F3C9F3766B14}"/>
  </w:font>
  <w:font w:name="仿宋_GB2312">
    <w:panose1 w:val="02010609030101010101"/>
    <w:charset w:val="86"/>
    <w:family w:val="auto"/>
    <w:pitch w:val="default"/>
    <w:sig w:usb0="00000001" w:usb1="080E0000" w:usb2="00000000" w:usb3="00000000" w:csb0="00040000" w:csb1="00000000"/>
    <w:embedRegular r:id="rId4" w:fontKey="{F655C373-EA17-4DDD-8933-DA0150C8BAE5}"/>
  </w:font>
  <w:font w:name="仿宋">
    <w:panose1 w:val="02010609060101010101"/>
    <w:charset w:val="86"/>
    <w:family w:val="modern"/>
    <w:pitch w:val="default"/>
    <w:sig w:usb0="800002BF" w:usb1="38CF7CFA" w:usb2="00000016" w:usb3="00000000" w:csb0="00040001" w:csb1="00000000"/>
    <w:embedRegular r:id="rId5" w:fontKey="{BC7CBE1A-E299-44BF-A581-FEF00988A5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PAGE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NzI1YWY0ZmFlYWRiZTM1MzQwYzNhOTc4MmFkMDQifQ=="/>
  </w:docVars>
  <w:rsids>
    <w:rsidRoot w:val="3FC9361C"/>
    <w:rsid w:val="19960A1F"/>
    <w:rsid w:val="3FC93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unhideWhenUsed/>
    <w:qFormat/>
    <w:uiPriority w:val="99"/>
    <w:pPr>
      <w:tabs>
        <w:tab w:val="center" w:pos="4153"/>
        <w:tab w:val="right" w:pos="8306"/>
      </w:tabs>
      <w:snapToGrid w:val="0"/>
    </w:pPr>
    <w:rPr>
      <w:sz w:val="18"/>
      <w:szCs w:val="18"/>
    </w:rPr>
  </w:style>
  <w:style w:type="character" w:styleId="6">
    <w:name w:val="Emphasis"/>
    <w:basedOn w:val="5"/>
    <w:qFormat/>
    <w:uiPriority w:val="0"/>
    <w:rPr>
      <w:i/>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2024-02-28T07:35:00Z</dcterms:created>
  <dc:creator>徐俊涛</dc:creator>
  <cp:lastModifiedBy>徐俊涛</cp:lastModifiedBy>
  <dcterms:modified xsi:type="dcterms:W3CDTF">2024-02-28T07:35:56Z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CD9E0030AE7F4A7699E346E5DCB005C6_11</vt:lpwstr>
  </property>
</Properties>
</file>