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AC" w:rsidRPr="00D07FAC" w:rsidRDefault="00D07FAC" w:rsidP="00D07FAC">
      <w:pPr>
        <w:spacing w:line="0" w:lineRule="atLeast"/>
        <w:jc w:val="center"/>
        <w:outlineLvl w:val="0"/>
        <w:rPr>
          <w:rFonts w:ascii="微软雅黑" w:eastAsia="微软雅黑" w:hAnsi="微软雅黑" w:cs="微软雅黑"/>
          <w:b/>
          <w:color w:val="000000"/>
          <w:kern w:val="0"/>
          <w:sz w:val="32"/>
          <w:szCs w:val="32"/>
        </w:rPr>
      </w:pPr>
      <w:bookmarkStart w:id="0" w:name="_Toc2733"/>
      <w:r w:rsidRPr="00D07FAC">
        <w:rPr>
          <w:rFonts w:ascii="微软雅黑" w:eastAsia="微软雅黑" w:hAnsi="微软雅黑" w:cs="微软雅黑" w:hint="eastAsia"/>
          <w:b/>
          <w:color w:val="000000"/>
          <w:kern w:val="0"/>
          <w:sz w:val="32"/>
          <w:szCs w:val="32"/>
        </w:rPr>
        <w:t>第四章  需求及技术规格</w:t>
      </w:r>
      <w:bookmarkEnd w:id="0"/>
    </w:p>
    <w:p w:rsidR="00D07FAC" w:rsidRPr="00D07FAC" w:rsidRDefault="00D07FAC" w:rsidP="00D07FAC">
      <w:pPr>
        <w:spacing w:line="340" w:lineRule="exact"/>
        <w:ind w:left="-71" w:firstLineChars="212" w:firstLine="447"/>
        <w:rPr>
          <w:rFonts w:ascii="宋体" w:eastAsia="宋体" w:hAnsi="宋体" w:cs="Times New Roman"/>
          <w:b/>
          <w:bCs/>
          <w:color w:val="000000"/>
          <w:szCs w:val="21"/>
        </w:rPr>
      </w:pPr>
    </w:p>
    <w:p w:rsidR="00D07FAC" w:rsidRPr="00D07FAC" w:rsidRDefault="00D07FAC" w:rsidP="00D07FAC">
      <w:pPr>
        <w:jc w:val="center"/>
        <w:outlineLvl w:val="1"/>
        <w:rPr>
          <w:rFonts w:ascii="微软雅黑" w:eastAsia="微软雅黑" w:hAnsi="微软雅黑" w:cs="微软雅黑"/>
          <w:b/>
          <w:color w:val="000000"/>
          <w:sz w:val="24"/>
          <w:szCs w:val="24"/>
        </w:rPr>
      </w:pPr>
      <w:bookmarkStart w:id="1" w:name="_Toc11260"/>
      <w:r w:rsidRPr="00D07FAC">
        <w:rPr>
          <w:rFonts w:ascii="微软雅黑" w:eastAsia="微软雅黑" w:hAnsi="微软雅黑" w:cs="微软雅黑" w:hint="eastAsia"/>
          <w:b/>
          <w:color w:val="000000"/>
          <w:sz w:val="24"/>
          <w:szCs w:val="24"/>
        </w:rPr>
        <w:t>第一节  说明</w:t>
      </w:r>
      <w:bookmarkEnd w:id="1"/>
    </w:p>
    <w:p w:rsidR="00D07FAC" w:rsidRPr="00D07FAC" w:rsidRDefault="00D07FAC" w:rsidP="00D07FAC">
      <w:pPr>
        <w:spacing w:line="440" w:lineRule="exact"/>
        <w:ind w:firstLineChars="200" w:firstLine="420"/>
        <w:rPr>
          <w:rFonts w:ascii="宋体" w:eastAsia="宋体" w:hAnsi="宋体" w:cs="Times New Roman"/>
          <w:bCs/>
          <w:color w:val="000000"/>
          <w:szCs w:val="21"/>
        </w:rPr>
      </w:pPr>
      <w:r w:rsidRPr="00D07FAC">
        <w:rPr>
          <w:rFonts w:ascii="宋体" w:eastAsia="宋体" w:hAnsi="宋体" w:cs="Times New Roman" w:hint="eastAsia"/>
          <w:color w:val="000000"/>
          <w:szCs w:val="21"/>
        </w:rPr>
        <w:t>1、</w:t>
      </w:r>
      <w:r w:rsidRPr="00D07FAC">
        <w:rPr>
          <w:rFonts w:ascii="宋体" w:eastAsia="宋体" w:hAnsi="宋体" w:cs="Times New Roman" w:hint="eastAsia"/>
          <w:szCs w:val="21"/>
        </w:rPr>
        <w:t>投标人必须对本招标文件所列的所有采购内容进行投标，不得将项目中的内容拆开投标，如果项目有分包的，投标人也可以只对其中一个或几个分包进行投标，但不得将一个包中的内容拆开投标，否则将导致其投标被拒绝。投标人须认真填写第五章的偏离表，偏离表将作为重要的评标依据。</w:t>
      </w:r>
    </w:p>
    <w:p w:rsidR="00D07FAC" w:rsidRPr="00D07FAC" w:rsidRDefault="00D07FAC" w:rsidP="00D07FAC">
      <w:pPr>
        <w:spacing w:line="440" w:lineRule="exact"/>
        <w:ind w:firstLineChars="196" w:firstLine="413"/>
        <w:rPr>
          <w:rFonts w:ascii="宋体" w:eastAsia="宋体" w:hAnsi="宋体" w:cs="Times New Roman"/>
          <w:b/>
          <w:szCs w:val="20"/>
        </w:rPr>
      </w:pPr>
      <w:r w:rsidRPr="00D07FAC">
        <w:rPr>
          <w:rFonts w:ascii="宋体" w:eastAsia="宋体" w:hAnsi="宋体" w:cs="Times New Roman" w:hint="eastAsia"/>
          <w:b/>
          <w:szCs w:val="20"/>
        </w:rPr>
        <w:t>重点说明：偏离表中“偏离度”由投标人自行判断后填写，内容仅供评委参考，</w:t>
      </w:r>
      <w:r w:rsidRPr="00D07FAC">
        <w:rPr>
          <w:rFonts w:ascii="宋体" w:eastAsia="宋体" w:hAnsi="宋体" w:cs="Times New Roman"/>
          <w:b/>
          <w:szCs w:val="20"/>
        </w:rPr>
        <w:t>评标委员会将根据</w:t>
      </w:r>
      <w:r w:rsidRPr="00D07FAC">
        <w:rPr>
          <w:rFonts w:ascii="宋体" w:eastAsia="宋体" w:hAnsi="宋体" w:cs="Times New Roman" w:hint="eastAsia"/>
          <w:b/>
          <w:szCs w:val="20"/>
        </w:rPr>
        <w:t>具体响应内容</w:t>
      </w:r>
      <w:r w:rsidRPr="00D07FAC">
        <w:rPr>
          <w:rFonts w:ascii="宋体" w:eastAsia="宋体" w:hAnsi="宋体" w:cs="Times New Roman"/>
          <w:b/>
          <w:szCs w:val="20"/>
        </w:rPr>
        <w:t>给予是否偏离的认定，并以此</w:t>
      </w:r>
      <w:r w:rsidRPr="00D07FAC">
        <w:rPr>
          <w:rFonts w:ascii="宋体" w:eastAsia="宋体" w:hAnsi="宋体" w:cs="Times New Roman" w:hint="eastAsia"/>
          <w:b/>
          <w:szCs w:val="20"/>
        </w:rPr>
        <w:t>作为</w:t>
      </w:r>
      <w:r w:rsidRPr="00D07FAC">
        <w:rPr>
          <w:rFonts w:ascii="宋体" w:eastAsia="宋体" w:hAnsi="宋体" w:cs="Times New Roman"/>
          <w:b/>
          <w:szCs w:val="20"/>
        </w:rPr>
        <w:t>最终评判</w:t>
      </w:r>
      <w:r w:rsidRPr="00D07FAC">
        <w:rPr>
          <w:rFonts w:ascii="宋体" w:eastAsia="宋体" w:hAnsi="宋体" w:cs="Times New Roman" w:hint="eastAsia"/>
          <w:b/>
        </w:rPr>
        <w:t>。</w:t>
      </w:r>
      <w:r w:rsidRPr="00D07FAC">
        <w:rPr>
          <w:rFonts w:ascii="宋体" w:eastAsia="宋体" w:hAnsi="宋体" w:cs="Times New Roman" w:hint="eastAsia"/>
          <w:b/>
          <w:szCs w:val="20"/>
        </w:rPr>
        <w:t>需求中要求提供证书、检测报告、承诺函或其他证明文件的，如投标人未按要求提供或提供的文件无法证明对应事项的，该项要求的响应偏离度评委会有权认定为“负偏离”，若该项要求为不可偏离项或实质性要求，做无效标处理；若该项要求非不可偏离项，则按评分标准做相应扣分处理。</w:t>
      </w:r>
    </w:p>
    <w:p w:rsidR="00D07FAC" w:rsidRPr="00D07FAC" w:rsidRDefault="00D07FAC" w:rsidP="00D07FAC">
      <w:pPr>
        <w:spacing w:line="440" w:lineRule="exact"/>
        <w:ind w:firstLineChars="200" w:firstLine="422"/>
        <w:rPr>
          <w:rFonts w:ascii="宋体" w:eastAsia="宋体" w:hAnsi="宋体" w:cs="Times New Roman"/>
          <w:b/>
          <w:bCs/>
          <w:szCs w:val="21"/>
        </w:rPr>
      </w:pPr>
      <w:r w:rsidRPr="00D07FAC">
        <w:rPr>
          <w:rFonts w:ascii="宋体" w:eastAsia="宋体" w:hAnsi="宋体" w:cs="Times New Roman" w:hint="eastAsia"/>
          <w:b/>
          <w:bCs/>
          <w:szCs w:val="21"/>
        </w:rPr>
        <w:t>2、</w:t>
      </w:r>
      <w:r w:rsidRPr="00D07FAC">
        <w:rPr>
          <w:rFonts w:ascii="宋体" w:eastAsia="宋体" w:hAnsi="宋体" w:cs="Times New Roman"/>
          <w:b/>
          <w:bCs/>
          <w:szCs w:val="21"/>
        </w:rPr>
        <w:t>本招标文件要求中，凡标有</w:t>
      </w:r>
      <w:r w:rsidRPr="00D07FAC">
        <w:rPr>
          <w:rFonts w:ascii="宋体" w:eastAsia="宋体" w:hAnsi="宋体" w:cs="Times New Roman" w:hint="eastAsia"/>
          <w:b/>
          <w:bCs/>
          <w:szCs w:val="21"/>
        </w:rPr>
        <w:t>“★”</w:t>
      </w:r>
      <w:r w:rsidRPr="00D07FAC">
        <w:rPr>
          <w:rFonts w:ascii="宋体" w:eastAsia="宋体" w:hAnsi="宋体" w:cs="Times New Roman"/>
          <w:b/>
          <w:bCs/>
          <w:szCs w:val="21"/>
        </w:rPr>
        <w:t>的地方均被视为</w:t>
      </w:r>
      <w:r w:rsidRPr="00D07FAC">
        <w:rPr>
          <w:rFonts w:ascii="宋体" w:eastAsia="宋体" w:hAnsi="宋体" w:cs="Times New Roman" w:hint="eastAsia"/>
          <w:b/>
          <w:bCs/>
          <w:szCs w:val="21"/>
        </w:rPr>
        <w:t>不可偏离条款，</w:t>
      </w:r>
      <w:r w:rsidRPr="00D07FAC">
        <w:rPr>
          <w:rFonts w:ascii="宋体" w:eastAsia="宋体" w:hAnsi="宋体" w:cs="Times New Roman"/>
          <w:b/>
          <w:bCs/>
          <w:szCs w:val="21"/>
        </w:rPr>
        <w:t>投标人要特别加以注意</w:t>
      </w:r>
      <w:r w:rsidRPr="00D07FAC">
        <w:rPr>
          <w:rFonts w:ascii="宋体" w:eastAsia="宋体" w:hAnsi="宋体" w:cs="Times New Roman" w:hint="eastAsia"/>
          <w:b/>
          <w:bCs/>
          <w:szCs w:val="21"/>
        </w:rPr>
        <w:t>并予以响应，</w:t>
      </w:r>
      <w:r w:rsidRPr="00D07FAC">
        <w:rPr>
          <w:rFonts w:ascii="宋体" w:eastAsia="宋体" w:hAnsi="宋体" w:cs="Times New Roman"/>
          <w:b/>
          <w:bCs/>
          <w:szCs w:val="21"/>
        </w:rPr>
        <w:t>否则，若有一项带</w:t>
      </w:r>
      <w:r w:rsidRPr="00D07FAC">
        <w:rPr>
          <w:rFonts w:ascii="宋体" w:eastAsia="宋体" w:hAnsi="宋体" w:cs="Times New Roman" w:hint="eastAsia"/>
          <w:b/>
          <w:bCs/>
          <w:szCs w:val="21"/>
        </w:rPr>
        <w:t>“★”</w:t>
      </w:r>
      <w:r w:rsidRPr="00D07FAC">
        <w:rPr>
          <w:rFonts w:ascii="宋体" w:eastAsia="宋体" w:hAnsi="宋体" w:cs="Times New Roman"/>
          <w:b/>
          <w:bCs/>
          <w:szCs w:val="21"/>
        </w:rPr>
        <w:t>的</w:t>
      </w:r>
      <w:r w:rsidRPr="00D07FAC">
        <w:rPr>
          <w:rFonts w:ascii="宋体" w:eastAsia="宋体" w:hAnsi="宋体" w:cs="Times New Roman" w:hint="eastAsia"/>
          <w:b/>
          <w:bCs/>
          <w:szCs w:val="21"/>
        </w:rPr>
        <w:t>要求</w:t>
      </w:r>
      <w:r w:rsidRPr="00D07FAC">
        <w:rPr>
          <w:rFonts w:ascii="宋体" w:eastAsia="宋体" w:hAnsi="宋体" w:cs="Times New Roman"/>
          <w:b/>
          <w:bCs/>
          <w:szCs w:val="21"/>
        </w:rPr>
        <w:t>未响应或不满足，将按投标无效处理</w:t>
      </w:r>
      <w:r w:rsidRPr="00D07FAC">
        <w:rPr>
          <w:rFonts w:ascii="宋体" w:eastAsia="宋体" w:hAnsi="宋体" w:cs="Times New Roman" w:hint="eastAsia"/>
          <w:b/>
          <w:bCs/>
          <w:szCs w:val="21"/>
        </w:rPr>
        <w:t>；</w:t>
      </w:r>
      <w:r w:rsidRPr="00D07FAC">
        <w:rPr>
          <w:rFonts w:ascii="宋体" w:eastAsia="宋体" w:hAnsi="宋体" w:cs="Times New Roman"/>
          <w:b/>
          <w:bCs/>
          <w:szCs w:val="21"/>
        </w:rPr>
        <w:t>凡标有</w:t>
      </w:r>
      <w:r w:rsidRPr="00D07FAC">
        <w:rPr>
          <w:rFonts w:ascii="宋体" w:eastAsia="宋体" w:hAnsi="宋体" w:cs="Times New Roman" w:hint="eastAsia"/>
          <w:b/>
          <w:bCs/>
          <w:szCs w:val="21"/>
        </w:rPr>
        <w:t xml:space="preserve"> “▲”</w:t>
      </w:r>
      <w:r w:rsidRPr="00D07FAC">
        <w:rPr>
          <w:rFonts w:ascii="宋体" w:eastAsia="宋体" w:hAnsi="宋体" w:cs="Times New Roman"/>
          <w:b/>
          <w:bCs/>
          <w:szCs w:val="21"/>
        </w:rPr>
        <w:t>的地方均被视为重要要求</w:t>
      </w:r>
      <w:r w:rsidRPr="00D07FAC">
        <w:rPr>
          <w:rFonts w:ascii="宋体" w:eastAsia="宋体" w:hAnsi="宋体" w:cs="Times New Roman" w:hint="eastAsia"/>
          <w:b/>
          <w:bCs/>
          <w:szCs w:val="21"/>
        </w:rPr>
        <w:t>，若有带“▲”的要求未响应或不满足的，将按加重扣分处理</w:t>
      </w:r>
      <w:r w:rsidRPr="00D07FAC">
        <w:rPr>
          <w:rFonts w:ascii="宋体" w:eastAsia="宋体" w:hAnsi="宋体" w:cs="Times New Roman"/>
          <w:b/>
          <w:bCs/>
          <w:szCs w:val="21"/>
        </w:rPr>
        <w:t>。</w:t>
      </w:r>
    </w:p>
    <w:p w:rsidR="00D07FAC" w:rsidRPr="00D07FAC" w:rsidRDefault="00D07FAC" w:rsidP="00D07FAC">
      <w:pPr>
        <w:spacing w:line="440" w:lineRule="exact"/>
        <w:ind w:firstLineChars="200" w:firstLine="422"/>
        <w:rPr>
          <w:rFonts w:ascii="宋体" w:eastAsia="宋体" w:hAnsi="宋体" w:cs="Times New Roman"/>
          <w:b/>
          <w:szCs w:val="21"/>
        </w:rPr>
      </w:pPr>
      <w:r w:rsidRPr="00D07FAC">
        <w:rPr>
          <w:rFonts w:ascii="宋体" w:eastAsia="宋体" w:hAnsi="宋体" w:cs="Times New Roman" w:hint="eastAsia"/>
          <w:b/>
          <w:szCs w:val="21"/>
        </w:rPr>
        <w:t>3、相同品牌产品投标的说明：</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采用最低价法评标的，提供相同品牌产品的不同投标人参加同一合同项下投标的，以其中通过资格审查、符合性审查且报价最低的参加评标；报价相同的，由采购人或者采购人委托评标委员会确定技术指标最优的一个投标人参加评标；技术指标仍相同的，采取随机抽取方式确定，其他投标无效。</w:t>
      </w:r>
    </w:p>
    <w:p w:rsidR="00D07FAC" w:rsidRPr="00D07FAC" w:rsidRDefault="00D07FAC" w:rsidP="00D07FAC">
      <w:pPr>
        <w:spacing w:line="440" w:lineRule="exact"/>
        <w:ind w:firstLineChars="200" w:firstLine="420"/>
        <w:rPr>
          <w:rFonts w:ascii="宋体" w:eastAsia="宋体" w:hAnsi="宋体" w:cs="Times New Roman"/>
          <w:i/>
          <w:szCs w:val="21"/>
        </w:rPr>
      </w:pPr>
      <w:r w:rsidRPr="00D07FAC">
        <w:rPr>
          <w:rFonts w:ascii="宋体" w:eastAsia="宋体" w:hAnsi="宋体" w:cs="Times New Roman" w:hint="eastAsia"/>
          <w:szCs w:val="21"/>
        </w:rPr>
        <w:t>使用综合评分法评标的，提供相同品牌产品且通过资格审查、符合性审查的不同投标人参加同一合同项下投标的，按一家投标人计算，评审后得分最高的同品牌投标人获得中标人推荐资格；评审得分相同的，由采购人或者采购人委托评标委员会确定技术得分最高的一个投标人获得中标人推荐资格；技术得分仍相同的，确定投标报价最低的一个投标人获得中标人推荐资格；投标报价仍相同，采取随机抽取方式确定，其他同品牌投标人不作为中标候选人。</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本项目为非单一产品采购项目，采购人根据采购项目技术构成、产品价格比重等合理确定核心产品，并在招标文件中载明。多家投标人提供的核心产品品牌完全相同的，按前两款规定处理。本项目核心产品为：</w:t>
      </w:r>
      <w:r w:rsidRPr="00D07FAC">
        <w:rPr>
          <w:rFonts w:ascii="宋体" w:eastAsia="宋体" w:hAnsi="宋体" w:cs="Times New Roman" w:hint="eastAsia"/>
          <w:szCs w:val="21"/>
          <w:u w:val="single"/>
        </w:rPr>
        <w:t xml:space="preserve">       四楼感统室         </w:t>
      </w:r>
      <w:r w:rsidRPr="00D07FAC">
        <w:rPr>
          <w:rFonts w:ascii="宋体" w:eastAsia="宋体" w:hAnsi="宋体" w:cs="Times New Roman" w:hint="eastAsia"/>
          <w:szCs w:val="21"/>
        </w:rPr>
        <w:t>。</w:t>
      </w:r>
    </w:p>
    <w:p w:rsidR="00D07FAC" w:rsidRPr="00D07FAC" w:rsidRDefault="00D07FAC" w:rsidP="00D07FAC">
      <w:pPr>
        <w:spacing w:line="360" w:lineRule="exact"/>
        <w:ind w:firstLineChars="200" w:firstLine="420"/>
        <w:rPr>
          <w:rFonts w:ascii="宋体" w:eastAsia="宋体" w:hAnsi="宋体" w:cs="Times New Roman"/>
          <w:color w:val="000000"/>
          <w:szCs w:val="21"/>
        </w:rPr>
      </w:pPr>
    </w:p>
    <w:p w:rsidR="00D07FAC" w:rsidRPr="00D07FAC" w:rsidRDefault="00D07FAC" w:rsidP="00D07FAC">
      <w:pPr>
        <w:widowControl/>
        <w:jc w:val="left"/>
        <w:rPr>
          <w:rFonts w:ascii="微软雅黑" w:eastAsia="微软雅黑" w:hAnsi="微软雅黑" w:cs="微软雅黑"/>
          <w:b/>
          <w:color w:val="000000"/>
          <w:sz w:val="24"/>
          <w:szCs w:val="24"/>
        </w:rPr>
      </w:pPr>
      <w:bookmarkStart w:id="2" w:name="_Toc5369"/>
      <w:r w:rsidRPr="00D07FAC">
        <w:rPr>
          <w:rFonts w:ascii="微软雅黑" w:eastAsia="微软雅黑" w:hAnsi="微软雅黑" w:cs="微软雅黑"/>
          <w:b/>
          <w:color w:val="000000"/>
          <w:sz w:val="24"/>
          <w:szCs w:val="24"/>
        </w:rPr>
        <w:lastRenderedPageBreak/>
        <w:br w:type="page"/>
      </w:r>
    </w:p>
    <w:p w:rsidR="00D07FAC" w:rsidRPr="00D07FAC" w:rsidRDefault="00D07FAC" w:rsidP="00D07FAC">
      <w:pPr>
        <w:jc w:val="center"/>
        <w:outlineLvl w:val="1"/>
        <w:rPr>
          <w:rFonts w:ascii="微软雅黑" w:eastAsia="微软雅黑" w:hAnsi="微软雅黑" w:cs="微软雅黑"/>
          <w:b/>
          <w:color w:val="000000"/>
          <w:sz w:val="24"/>
          <w:szCs w:val="24"/>
        </w:rPr>
      </w:pPr>
      <w:r w:rsidRPr="00D07FAC">
        <w:rPr>
          <w:rFonts w:ascii="微软雅黑" w:eastAsia="微软雅黑" w:hAnsi="微软雅黑" w:cs="微软雅黑" w:hint="eastAsia"/>
          <w:b/>
          <w:color w:val="000000"/>
          <w:sz w:val="24"/>
          <w:szCs w:val="24"/>
        </w:rPr>
        <w:lastRenderedPageBreak/>
        <w:t>第二节  需求一览表</w:t>
      </w:r>
      <w:bookmarkEnd w:id="2"/>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3896"/>
        <w:gridCol w:w="710"/>
        <w:gridCol w:w="710"/>
        <w:gridCol w:w="1275"/>
        <w:gridCol w:w="1594"/>
      </w:tblGrid>
      <w:tr w:rsidR="00D07FAC" w:rsidRPr="00D07FAC" w:rsidTr="0071042E">
        <w:trPr>
          <w:trHeight w:val="454"/>
          <w:jc w:val="center"/>
        </w:trPr>
        <w:tc>
          <w:tcPr>
            <w:tcW w:w="1030" w:type="dxa"/>
            <w:vAlign w:val="center"/>
          </w:tcPr>
          <w:p w:rsidR="00D07FAC" w:rsidRPr="00D07FAC" w:rsidRDefault="00D07FAC" w:rsidP="00D07FAC">
            <w:pPr>
              <w:jc w:val="center"/>
              <w:rPr>
                <w:rFonts w:ascii="宋体" w:eastAsia="宋体" w:hAnsi="宋体" w:cs="Times New Roman"/>
                <w:b/>
                <w:szCs w:val="20"/>
              </w:rPr>
            </w:pPr>
            <w:r w:rsidRPr="00D07FAC">
              <w:rPr>
                <w:rFonts w:ascii="宋体" w:eastAsia="宋体" w:hAnsi="宋体" w:cs="Times New Roman"/>
                <w:b/>
                <w:szCs w:val="20"/>
              </w:rPr>
              <w:t>序号</w:t>
            </w:r>
          </w:p>
        </w:tc>
        <w:tc>
          <w:tcPr>
            <w:tcW w:w="3896" w:type="dxa"/>
            <w:vAlign w:val="center"/>
          </w:tcPr>
          <w:p w:rsidR="00D07FAC" w:rsidRPr="00D07FAC" w:rsidRDefault="00D07FAC" w:rsidP="00D07FAC">
            <w:pPr>
              <w:jc w:val="center"/>
              <w:rPr>
                <w:rFonts w:ascii="宋体" w:eastAsia="宋体" w:hAnsi="宋体" w:cs="Times New Roman"/>
                <w:b/>
                <w:szCs w:val="20"/>
              </w:rPr>
            </w:pPr>
            <w:r w:rsidRPr="00D07FAC">
              <w:rPr>
                <w:rFonts w:ascii="宋体" w:eastAsia="宋体" w:hAnsi="宋体" w:cs="Times New Roman" w:hint="eastAsia"/>
                <w:b/>
                <w:szCs w:val="20"/>
              </w:rPr>
              <w:t>货物</w:t>
            </w:r>
            <w:r w:rsidRPr="00D07FAC">
              <w:rPr>
                <w:rFonts w:ascii="宋体" w:eastAsia="宋体" w:hAnsi="宋体" w:cs="Times New Roman"/>
                <w:b/>
                <w:szCs w:val="20"/>
              </w:rPr>
              <w:t>名称</w:t>
            </w:r>
          </w:p>
        </w:tc>
        <w:tc>
          <w:tcPr>
            <w:tcW w:w="710" w:type="dxa"/>
            <w:vAlign w:val="center"/>
          </w:tcPr>
          <w:p w:rsidR="00D07FAC" w:rsidRPr="00D07FAC" w:rsidRDefault="00D07FAC" w:rsidP="00D07FAC">
            <w:pPr>
              <w:jc w:val="center"/>
              <w:rPr>
                <w:rFonts w:ascii="宋体" w:eastAsia="宋体" w:hAnsi="宋体" w:cs="Times New Roman"/>
                <w:b/>
                <w:szCs w:val="20"/>
              </w:rPr>
            </w:pPr>
            <w:r w:rsidRPr="00D07FAC">
              <w:rPr>
                <w:rFonts w:ascii="宋体" w:eastAsia="宋体" w:hAnsi="宋体" w:cs="Times New Roman"/>
                <w:b/>
                <w:szCs w:val="20"/>
              </w:rPr>
              <w:t>数量</w:t>
            </w:r>
          </w:p>
        </w:tc>
        <w:tc>
          <w:tcPr>
            <w:tcW w:w="710" w:type="dxa"/>
            <w:vAlign w:val="center"/>
          </w:tcPr>
          <w:p w:rsidR="00D07FAC" w:rsidRPr="00D07FAC" w:rsidRDefault="00D07FAC" w:rsidP="00D07FAC">
            <w:pPr>
              <w:jc w:val="center"/>
              <w:rPr>
                <w:rFonts w:ascii="宋体" w:eastAsia="宋体" w:hAnsi="宋体" w:cs="Times New Roman"/>
                <w:b/>
                <w:szCs w:val="20"/>
              </w:rPr>
            </w:pPr>
            <w:r w:rsidRPr="00D07FAC">
              <w:rPr>
                <w:rFonts w:ascii="宋体" w:eastAsia="宋体" w:hAnsi="宋体" w:cs="Times New Roman"/>
                <w:b/>
                <w:szCs w:val="20"/>
              </w:rPr>
              <w:t>单位</w:t>
            </w:r>
          </w:p>
        </w:tc>
        <w:tc>
          <w:tcPr>
            <w:tcW w:w="1275" w:type="dxa"/>
            <w:vAlign w:val="center"/>
          </w:tcPr>
          <w:p w:rsidR="00D07FAC" w:rsidRPr="00D07FAC" w:rsidRDefault="00D07FAC" w:rsidP="00D07FAC">
            <w:pPr>
              <w:jc w:val="center"/>
              <w:rPr>
                <w:rFonts w:ascii="Times New Roman" w:eastAsia="宋体" w:hAnsi="Times New Roman" w:cs="Times New Roman"/>
                <w:b/>
                <w:szCs w:val="21"/>
              </w:rPr>
            </w:pPr>
            <w:r w:rsidRPr="00D07FAC">
              <w:rPr>
                <w:rFonts w:ascii="Times New Roman" w:eastAsia="宋体" w:hAnsi="Times New Roman" w:cs="Times New Roman" w:hint="eastAsia"/>
                <w:b/>
                <w:szCs w:val="21"/>
              </w:rPr>
              <w:t>备注</w:t>
            </w:r>
          </w:p>
        </w:tc>
        <w:tc>
          <w:tcPr>
            <w:tcW w:w="1594" w:type="dxa"/>
            <w:vAlign w:val="center"/>
          </w:tcPr>
          <w:p w:rsidR="00D07FAC" w:rsidRPr="00D07FAC" w:rsidRDefault="00D07FAC" w:rsidP="00D07FAC">
            <w:pPr>
              <w:jc w:val="center"/>
              <w:rPr>
                <w:rFonts w:ascii="宋体" w:eastAsia="宋体" w:hAnsi="宋体" w:cs="Times New Roman"/>
                <w:b/>
                <w:szCs w:val="20"/>
              </w:rPr>
            </w:pPr>
            <w:r w:rsidRPr="00D07FAC">
              <w:rPr>
                <w:rFonts w:ascii="Times New Roman" w:eastAsia="宋体" w:hAnsi="Times New Roman" w:cs="Times New Roman" w:hint="eastAsia"/>
                <w:b/>
                <w:szCs w:val="21"/>
              </w:rPr>
              <w:t>预算控制金额</w:t>
            </w:r>
          </w:p>
        </w:tc>
      </w:tr>
      <w:tr w:rsidR="00D07FAC" w:rsidRPr="00D07FAC" w:rsidTr="0071042E">
        <w:trPr>
          <w:trHeight w:val="454"/>
          <w:jc w:val="center"/>
        </w:trPr>
        <w:tc>
          <w:tcPr>
            <w:tcW w:w="1030" w:type="dxa"/>
            <w:vAlign w:val="center"/>
          </w:tcPr>
          <w:p w:rsidR="00D07FAC" w:rsidRPr="00D07FAC" w:rsidRDefault="00D07FAC" w:rsidP="00D07FAC">
            <w:pPr>
              <w:jc w:val="center"/>
              <w:rPr>
                <w:rFonts w:ascii="宋体" w:eastAsia="宋体" w:hAnsi="宋体" w:cs="Times New Roman"/>
                <w:szCs w:val="20"/>
              </w:rPr>
            </w:pPr>
            <w:r w:rsidRPr="00D07FAC">
              <w:rPr>
                <w:rFonts w:ascii="宋体" w:eastAsia="宋体" w:hAnsi="宋体" w:cs="Times New Roman"/>
                <w:szCs w:val="20"/>
              </w:rPr>
              <w:t>1</w:t>
            </w:r>
          </w:p>
        </w:tc>
        <w:tc>
          <w:tcPr>
            <w:tcW w:w="3896" w:type="dxa"/>
            <w:vAlign w:val="center"/>
          </w:tcPr>
          <w:p w:rsidR="00D07FAC" w:rsidRPr="00D07FAC" w:rsidRDefault="00D07FAC" w:rsidP="00D07FAC">
            <w:pPr>
              <w:jc w:val="center"/>
              <w:rPr>
                <w:rFonts w:ascii="宋体" w:eastAsia="宋体" w:hAnsi="宋体" w:cs="Times New Roman"/>
                <w:szCs w:val="20"/>
              </w:rPr>
            </w:pPr>
            <w:r w:rsidRPr="00D07FAC">
              <w:rPr>
                <w:rFonts w:ascii="宋体" w:eastAsia="宋体" w:hAnsi="宋体" w:cs="Times New Roman" w:hint="eastAsia"/>
                <w:szCs w:val="20"/>
              </w:rPr>
              <w:t>四楼感统训练专用设备项目</w:t>
            </w:r>
          </w:p>
        </w:tc>
        <w:tc>
          <w:tcPr>
            <w:tcW w:w="710" w:type="dxa"/>
            <w:vAlign w:val="center"/>
          </w:tcPr>
          <w:p w:rsidR="00D07FAC" w:rsidRPr="00D07FAC" w:rsidRDefault="00D07FAC" w:rsidP="00D07FAC">
            <w:pPr>
              <w:jc w:val="center"/>
              <w:rPr>
                <w:rFonts w:ascii="宋体" w:eastAsia="宋体" w:hAnsi="宋体" w:cs="Times New Roman"/>
                <w:szCs w:val="20"/>
              </w:rPr>
            </w:pPr>
            <w:r w:rsidRPr="00D07FAC">
              <w:rPr>
                <w:rFonts w:ascii="宋体" w:eastAsia="宋体" w:hAnsi="宋体" w:cs="Times New Roman" w:hint="eastAsia"/>
                <w:szCs w:val="20"/>
              </w:rPr>
              <w:t>1</w:t>
            </w:r>
          </w:p>
        </w:tc>
        <w:tc>
          <w:tcPr>
            <w:tcW w:w="710" w:type="dxa"/>
            <w:vAlign w:val="center"/>
          </w:tcPr>
          <w:p w:rsidR="00D07FAC" w:rsidRPr="00D07FAC" w:rsidRDefault="00D07FAC" w:rsidP="00D07FAC">
            <w:pPr>
              <w:jc w:val="center"/>
              <w:rPr>
                <w:rFonts w:ascii="宋体" w:eastAsia="宋体" w:hAnsi="宋体" w:cs="Times New Roman"/>
                <w:szCs w:val="20"/>
              </w:rPr>
            </w:pPr>
            <w:r w:rsidRPr="00D07FAC">
              <w:rPr>
                <w:rFonts w:ascii="宋体" w:eastAsia="宋体" w:hAnsi="宋体" w:cs="Times New Roman" w:hint="eastAsia"/>
                <w:szCs w:val="20"/>
              </w:rPr>
              <w:t>批</w:t>
            </w:r>
          </w:p>
        </w:tc>
        <w:tc>
          <w:tcPr>
            <w:tcW w:w="1275" w:type="dxa"/>
            <w:vAlign w:val="center"/>
          </w:tcPr>
          <w:p w:rsidR="00D07FAC" w:rsidRPr="00D07FAC" w:rsidRDefault="00D07FAC" w:rsidP="00D07FAC">
            <w:pPr>
              <w:jc w:val="center"/>
              <w:rPr>
                <w:rFonts w:ascii="Times New Roman" w:eastAsia="宋体" w:hAnsi="Times New Roman" w:cs="Times New Roman"/>
                <w:b/>
                <w:bCs/>
                <w:szCs w:val="21"/>
              </w:rPr>
            </w:pPr>
            <w:r w:rsidRPr="00D07FAC">
              <w:rPr>
                <w:rFonts w:ascii="Times New Roman" w:eastAsia="宋体" w:hAnsi="Times New Roman" w:cs="Times New Roman" w:hint="eastAsia"/>
                <w:b/>
                <w:bCs/>
                <w:szCs w:val="21"/>
              </w:rPr>
              <w:t>拒绝进口</w:t>
            </w:r>
          </w:p>
        </w:tc>
        <w:tc>
          <w:tcPr>
            <w:tcW w:w="1594" w:type="dxa"/>
            <w:vAlign w:val="center"/>
          </w:tcPr>
          <w:p w:rsidR="00D07FAC" w:rsidRPr="00D07FAC" w:rsidRDefault="00D07FAC" w:rsidP="00D07FAC">
            <w:pPr>
              <w:jc w:val="center"/>
              <w:rPr>
                <w:rFonts w:ascii="宋体" w:eastAsia="宋体" w:hAnsi="宋体" w:cs="Times New Roman"/>
                <w:szCs w:val="20"/>
              </w:rPr>
            </w:pPr>
            <w:r w:rsidRPr="00D07FAC">
              <w:rPr>
                <w:rFonts w:ascii="Times New Roman" w:eastAsia="宋体" w:hAnsi="Times New Roman" w:cs="Times New Roman" w:hint="eastAsia"/>
                <w:szCs w:val="21"/>
              </w:rPr>
              <w:t>47.12</w:t>
            </w:r>
            <w:r w:rsidRPr="00D07FAC">
              <w:rPr>
                <w:rFonts w:ascii="Times New Roman" w:eastAsia="宋体" w:hAnsi="Times New Roman" w:cs="Times New Roman" w:hint="eastAsia"/>
                <w:szCs w:val="21"/>
              </w:rPr>
              <w:t>万元</w:t>
            </w:r>
          </w:p>
        </w:tc>
      </w:tr>
    </w:tbl>
    <w:p w:rsidR="00D07FAC" w:rsidRPr="00D07FAC" w:rsidRDefault="00D07FAC" w:rsidP="00D07FAC">
      <w:pPr>
        <w:spacing w:line="440" w:lineRule="exact"/>
        <w:ind w:firstLineChars="200" w:firstLine="422"/>
        <w:rPr>
          <w:rFonts w:ascii="宋体" w:eastAsia="宋体" w:hAnsi="宋体" w:cs="Times New Roman"/>
          <w:b/>
          <w:szCs w:val="21"/>
        </w:rPr>
      </w:pPr>
      <w:r w:rsidRPr="00D07FAC">
        <w:rPr>
          <w:rFonts w:ascii="宋体" w:eastAsia="宋体" w:hAnsi="宋体" w:cs="Times New Roman" w:hint="eastAsia"/>
          <w:b/>
          <w:szCs w:val="21"/>
        </w:rPr>
        <w:t>注：</w:t>
      </w:r>
    </w:p>
    <w:p w:rsidR="00D07FAC" w:rsidRPr="00D07FAC" w:rsidRDefault="00D07FAC" w:rsidP="00D07FAC">
      <w:pPr>
        <w:spacing w:line="440" w:lineRule="exact"/>
        <w:ind w:firstLineChars="200" w:firstLine="422"/>
        <w:rPr>
          <w:rFonts w:ascii="宋体" w:eastAsia="宋体" w:hAnsi="宋体" w:cs="Times New Roman"/>
          <w:b/>
          <w:szCs w:val="21"/>
        </w:rPr>
      </w:pPr>
      <w:r w:rsidRPr="00D07FAC">
        <w:rPr>
          <w:rFonts w:ascii="宋体" w:eastAsia="宋体" w:hAnsi="宋体" w:cs="Times New Roman" w:hint="eastAsia"/>
          <w:b/>
          <w:szCs w:val="21"/>
        </w:rPr>
        <w:t>1、备注栏注明“拒绝进口”的产品不接受投标人选用进口产品参与投标；注明“接受进口”的产品允许投标人选用进口产品参与投标，但不排斥国内产品。</w:t>
      </w:r>
    </w:p>
    <w:p w:rsidR="00D07FAC" w:rsidRPr="00D07FAC" w:rsidRDefault="00D07FAC" w:rsidP="00D07FAC">
      <w:pPr>
        <w:spacing w:line="440" w:lineRule="exact"/>
        <w:ind w:firstLineChars="200" w:firstLine="422"/>
        <w:rPr>
          <w:rFonts w:ascii="宋体" w:eastAsia="宋体" w:hAnsi="宋体" w:cs="Times New Roman"/>
          <w:b/>
          <w:szCs w:val="21"/>
        </w:rPr>
      </w:pPr>
      <w:r w:rsidRPr="00D07FAC">
        <w:rPr>
          <w:rFonts w:ascii="宋体" w:eastAsia="宋体" w:hAnsi="宋体" w:cs="Times New Roman" w:hint="eastAsia"/>
          <w:b/>
          <w:szCs w:val="21"/>
        </w:rPr>
        <w:t>2、进口产品是指通过中国海关报关验放进入中国境内且产自关境外的产品。具体以财库</w:t>
      </w:r>
      <w:r w:rsidRPr="00D07FAC">
        <w:rPr>
          <w:rFonts w:ascii="宋体" w:eastAsia="宋体" w:hAnsi="宋体" w:cs="Times New Roman"/>
          <w:b/>
          <w:szCs w:val="21"/>
        </w:rPr>
        <w:t>[</w:t>
      </w:r>
      <w:r w:rsidRPr="00D07FAC">
        <w:rPr>
          <w:rFonts w:ascii="宋体" w:eastAsia="宋体" w:hAnsi="宋体" w:cs="Times New Roman" w:hint="eastAsia"/>
          <w:b/>
          <w:szCs w:val="21"/>
        </w:rPr>
        <w:t>2007</w:t>
      </w:r>
      <w:r w:rsidRPr="00D07FAC">
        <w:rPr>
          <w:rFonts w:ascii="宋体" w:eastAsia="宋体" w:hAnsi="宋体" w:cs="Times New Roman"/>
          <w:b/>
          <w:szCs w:val="21"/>
        </w:rPr>
        <w:t>]</w:t>
      </w:r>
      <w:r w:rsidRPr="00D07FAC">
        <w:rPr>
          <w:rFonts w:ascii="宋体" w:eastAsia="宋体" w:hAnsi="宋体" w:cs="Times New Roman" w:hint="eastAsia"/>
          <w:b/>
          <w:szCs w:val="21"/>
        </w:rPr>
        <w:t>119 号文、财办库</w:t>
      </w:r>
      <w:r w:rsidRPr="00D07FAC">
        <w:rPr>
          <w:rFonts w:ascii="宋体" w:eastAsia="宋体" w:hAnsi="宋体" w:cs="Times New Roman"/>
          <w:b/>
          <w:szCs w:val="21"/>
        </w:rPr>
        <w:t>[</w:t>
      </w:r>
      <w:r w:rsidRPr="00D07FAC">
        <w:rPr>
          <w:rFonts w:ascii="宋体" w:eastAsia="宋体" w:hAnsi="宋体" w:cs="Times New Roman" w:hint="eastAsia"/>
          <w:b/>
          <w:szCs w:val="21"/>
        </w:rPr>
        <w:t>2008</w:t>
      </w:r>
      <w:r w:rsidRPr="00D07FAC">
        <w:rPr>
          <w:rFonts w:ascii="宋体" w:eastAsia="宋体" w:hAnsi="宋体" w:cs="Times New Roman"/>
          <w:b/>
          <w:szCs w:val="21"/>
        </w:rPr>
        <w:t>]</w:t>
      </w:r>
      <w:r w:rsidRPr="00D07FAC">
        <w:rPr>
          <w:rFonts w:ascii="宋体" w:eastAsia="宋体" w:hAnsi="宋体" w:cs="Times New Roman" w:hint="eastAsia"/>
          <w:b/>
          <w:szCs w:val="21"/>
        </w:rPr>
        <w:t>248 号文及深财购[2009]5号文的相关内容为准。</w:t>
      </w:r>
    </w:p>
    <w:p w:rsidR="00D07FAC" w:rsidRPr="00D07FAC" w:rsidRDefault="00D07FAC" w:rsidP="00D07FAC">
      <w:pPr>
        <w:spacing w:line="440" w:lineRule="exact"/>
        <w:ind w:firstLineChars="200" w:firstLine="422"/>
        <w:rPr>
          <w:rFonts w:ascii="宋体" w:eastAsia="宋体" w:hAnsi="宋体" w:cs="Times New Roman"/>
          <w:b/>
          <w:bCs/>
          <w:color w:val="000000"/>
          <w:szCs w:val="21"/>
        </w:rPr>
      </w:pPr>
    </w:p>
    <w:p w:rsidR="00D07FAC" w:rsidRPr="00D07FAC" w:rsidRDefault="00D07FAC" w:rsidP="00D07FAC">
      <w:pPr>
        <w:spacing w:line="440" w:lineRule="exact"/>
        <w:ind w:firstLineChars="200" w:firstLine="422"/>
        <w:rPr>
          <w:rFonts w:ascii="宋体" w:eastAsia="宋体" w:hAnsi="宋体" w:cs="Times New Roman"/>
          <w:b/>
          <w:bCs/>
          <w:color w:val="000000"/>
          <w:szCs w:val="21"/>
        </w:rPr>
      </w:pPr>
      <w:r w:rsidRPr="00D07FAC">
        <w:rPr>
          <w:rFonts w:ascii="宋体" w:eastAsia="宋体" w:hAnsi="宋体" w:cs="Times New Roman" w:hint="eastAsia"/>
          <w:b/>
          <w:bCs/>
          <w:color w:val="000000"/>
          <w:szCs w:val="21"/>
        </w:rPr>
        <w:t>一、货物总清单</w:t>
      </w:r>
    </w:p>
    <w:tbl>
      <w:tblPr>
        <w:tblpPr w:leftFromText="180" w:rightFromText="180" w:vertAnchor="text" w:horzAnchor="margin" w:tblpY="1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155"/>
        <w:gridCol w:w="758"/>
        <w:gridCol w:w="1009"/>
        <w:gridCol w:w="689"/>
        <w:gridCol w:w="911"/>
        <w:gridCol w:w="1171"/>
      </w:tblGrid>
      <w:tr w:rsidR="00D07FAC" w:rsidRPr="00D07FAC" w:rsidTr="0071042E">
        <w:trPr>
          <w:trHeight w:val="170"/>
        </w:trPr>
        <w:tc>
          <w:tcPr>
            <w:tcW w:w="363"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序号</w:t>
            </w:r>
          </w:p>
        </w:tc>
        <w:tc>
          <w:tcPr>
            <w:tcW w:w="1901"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货物名称</w:t>
            </w:r>
          </w:p>
        </w:tc>
        <w:tc>
          <w:tcPr>
            <w:tcW w:w="457"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数量</w:t>
            </w:r>
          </w:p>
        </w:tc>
        <w:tc>
          <w:tcPr>
            <w:tcW w:w="608"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单位</w:t>
            </w:r>
          </w:p>
        </w:tc>
        <w:tc>
          <w:tcPr>
            <w:tcW w:w="415"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备注</w:t>
            </w:r>
          </w:p>
        </w:tc>
        <w:tc>
          <w:tcPr>
            <w:tcW w:w="549"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财政预算限额（元）</w:t>
            </w:r>
          </w:p>
        </w:tc>
        <w:tc>
          <w:tcPr>
            <w:tcW w:w="706"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最高投标限价（元）</w:t>
            </w:r>
          </w:p>
        </w:tc>
      </w:tr>
      <w:tr w:rsidR="00D07FAC" w:rsidRPr="00D07FAC" w:rsidTr="0071042E">
        <w:trPr>
          <w:trHeight w:val="290"/>
        </w:trPr>
        <w:tc>
          <w:tcPr>
            <w:tcW w:w="363"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1</w:t>
            </w:r>
          </w:p>
        </w:tc>
        <w:tc>
          <w:tcPr>
            <w:tcW w:w="1901" w:type="pct"/>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1、单色地垫；</w:t>
            </w:r>
          </w:p>
        </w:tc>
        <w:tc>
          <w:tcPr>
            <w:tcW w:w="457"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91.5</w:t>
            </w:r>
          </w:p>
        </w:tc>
        <w:tc>
          <w:tcPr>
            <w:tcW w:w="608"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平方米</w:t>
            </w:r>
          </w:p>
        </w:tc>
        <w:tc>
          <w:tcPr>
            <w:tcW w:w="415" w:type="pct"/>
          </w:tcPr>
          <w:p w:rsidR="00D07FAC" w:rsidRPr="00D07FAC" w:rsidRDefault="00D07FAC" w:rsidP="00D07FAC">
            <w:pPr>
              <w:jc w:val="center"/>
              <w:rPr>
                <w:rFonts w:ascii="宋体" w:eastAsia="宋体" w:hAnsi="宋体" w:cs="Times New Roman"/>
                <w:szCs w:val="21"/>
              </w:rPr>
            </w:pPr>
          </w:p>
        </w:tc>
        <w:tc>
          <w:tcPr>
            <w:tcW w:w="549" w:type="pct"/>
            <w:vMerge w:val="restar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471200</w:t>
            </w:r>
          </w:p>
        </w:tc>
        <w:tc>
          <w:tcPr>
            <w:tcW w:w="706" w:type="pct"/>
            <w:vMerge w:val="restar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471200</w:t>
            </w:r>
          </w:p>
        </w:tc>
      </w:tr>
      <w:tr w:rsidR="00D07FAC" w:rsidRPr="00D07FAC" w:rsidTr="0071042E">
        <w:trPr>
          <w:trHeight w:val="170"/>
        </w:trPr>
        <w:tc>
          <w:tcPr>
            <w:tcW w:w="363"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2</w:t>
            </w:r>
          </w:p>
        </w:tc>
        <w:tc>
          <w:tcPr>
            <w:tcW w:w="1901" w:type="pct"/>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2、单色墙垫</w:t>
            </w:r>
          </w:p>
        </w:tc>
        <w:tc>
          <w:tcPr>
            <w:tcW w:w="457"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91.5</w:t>
            </w:r>
          </w:p>
        </w:tc>
        <w:tc>
          <w:tcPr>
            <w:tcW w:w="608"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平方米</w:t>
            </w:r>
          </w:p>
        </w:tc>
        <w:tc>
          <w:tcPr>
            <w:tcW w:w="415" w:type="pct"/>
          </w:tcPr>
          <w:p w:rsidR="00D07FAC" w:rsidRPr="00D07FAC" w:rsidRDefault="00D07FAC" w:rsidP="00D07FAC">
            <w:pPr>
              <w:jc w:val="center"/>
              <w:rPr>
                <w:rFonts w:ascii="宋体" w:eastAsia="宋体" w:hAnsi="宋体" w:cs="Times New Roman"/>
                <w:szCs w:val="21"/>
              </w:rPr>
            </w:pPr>
          </w:p>
        </w:tc>
        <w:tc>
          <w:tcPr>
            <w:tcW w:w="549" w:type="pct"/>
            <w:vMerge/>
          </w:tcPr>
          <w:p w:rsidR="00D07FAC" w:rsidRPr="00D07FAC" w:rsidRDefault="00D07FAC" w:rsidP="00D07FAC">
            <w:pPr>
              <w:jc w:val="center"/>
              <w:rPr>
                <w:rFonts w:ascii="宋体" w:eastAsia="宋体" w:hAnsi="宋体" w:cs="Times New Roman"/>
                <w:szCs w:val="21"/>
              </w:rPr>
            </w:pPr>
          </w:p>
        </w:tc>
        <w:tc>
          <w:tcPr>
            <w:tcW w:w="706" w:type="pct"/>
            <w:vMerge/>
          </w:tcPr>
          <w:p w:rsidR="00D07FAC" w:rsidRPr="00D07FAC" w:rsidRDefault="00D07FAC" w:rsidP="00D07FAC">
            <w:pPr>
              <w:jc w:val="center"/>
              <w:rPr>
                <w:rFonts w:ascii="宋体" w:eastAsia="宋体" w:hAnsi="宋体" w:cs="Times New Roman"/>
                <w:szCs w:val="21"/>
              </w:rPr>
            </w:pPr>
          </w:p>
        </w:tc>
      </w:tr>
      <w:tr w:rsidR="00D07FAC" w:rsidRPr="00D07FAC" w:rsidTr="0071042E">
        <w:trPr>
          <w:trHeight w:val="170"/>
        </w:trPr>
        <w:tc>
          <w:tcPr>
            <w:tcW w:w="363"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3</w:t>
            </w:r>
          </w:p>
        </w:tc>
        <w:tc>
          <w:tcPr>
            <w:tcW w:w="1901" w:type="pct"/>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3、造型吊顶</w:t>
            </w:r>
          </w:p>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 xml:space="preserve">  石膏板造型吊顶</w:t>
            </w:r>
          </w:p>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 xml:space="preserve">  墙面乳胶漆；</w:t>
            </w:r>
          </w:p>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 xml:space="preserve">  综合布线</w:t>
            </w:r>
          </w:p>
        </w:tc>
        <w:tc>
          <w:tcPr>
            <w:tcW w:w="457"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91.5</w:t>
            </w:r>
          </w:p>
        </w:tc>
        <w:tc>
          <w:tcPr>
            <w:tcW w:w="608"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平方米</w:t>
            </w:r>
          </w:p>
        </w:tc>
        <w:tc>
          <w:tcPr>
            <w:tcW w:w="415" w:type="pct"/>
          </w:tcPr>
          <w:p w:rsidR="00D07FAC" w:rsidRPr="00D07FAC" w:rsidRDefault="00D07FAC" w:rsidP="00D07FAC">
            <w:pPr>
              <w:rPr>
                <w:rFonts w:ascii="宋体" w:eastAsia="宋体" w:hAnsi="宋体" w:cs="Times New Roman"/>
                <w:szCs w:val="21"/>
              </w:rPr>
            </w:pPr>
          </w:p>
        </w:tc>
        <w:tc>
          <w:tcPr>
            <w:tcW w:w="549" w:type="pct"/>
            <w:vMerge/>
          </w:tcPr>
          <w:p w:rsidR="00D07FAC" w:rsidRPr="00D07FAC" w:rsidRDefault="00D07FAC" w:rsidP="00D07FAC">
            <w:pPr>
              <w:jc w:val="center"/>
              <w:rPr>
                <w:rFonts w:ascii="宋体" w:eastAsia="宋体" w:hAnsi="宋体" w:cs="Times New Roman"/>
                <w:szCs w:val="21"/>
              </w:rPr>
            </w:pPr>
          </w:p>
        </w:tc>
        <w:tc>
          <w:tcPr>
            <w:tcW w:w="706" w:type="pct"/>
            <w:vMerge/>
          </w:tcPr>
          <w:p w:rsidR="00D07FAC" w:rsidRPr="00D07FAC" w:rsidRDefault="00D07FAC" w:rsidP="00D07FAC">
            <w:pPr>
              <w:jc w:val="center"/>
              <w:rPr>
                <w:rFonts w:ascii="宋体" w:eastAsia="宋体" w:hAnsi="宋体" w:cs="Times New Roman"/>
                <w:szCs w:val="21"/>
              </w:rPr>
            </w:pPr>
          </w:p>
        </w:tc>
      </w:tr>
      <w:tr w:rsidR="00D07FAC" w:rsidRPr="00D07FAC" w:rsidTr="0071042E">
        <w:trPr>
          <w:trHeight w:val="170"/>
        </w:trPr>
        <w:tc>
          <w:tcPr>
            <w:tcW w:w="363"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4</w:t>
            </w:r>
          </w:p>
        </w:tc>
        <w:tc>
          <w:tcPr>
            <w:tcW w:w="1901" w:type="pct"/>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4、遮光窗帘</w:t>
            </w:r>
          </w:p>
        </w:tc>
        <w:tc>
          <w:tcPr>
            <w:tcW w:w="457"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16</w:t>
            </w:r>
          </w:p>
        </w:tc>
        <w:tc>
          <w:tcPr>
            <w:tcW w:w="608"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平方米</w:t>
            </w:r>
          </w:p>
        </w:tc>
        <w:tc>
          <w:tcPr>
            <w:tcW w:w="415" w:type="pct"/>
          </w:tcPr>
          <w:p w:rsidR="00D07FAC" w:rsidRPr="00D07FAC" w:rsidRDefault="00D07FAC" w:rsidP="00D07FAC">
            <w:pPr>
              <w:rPr>
                <w:rFonts w:ascii="宋体" w:eastAsia="宋体" w:hAnsi="宋体" w:cs="Times New Roman"/>
                <w:szCs w:val="21"/>
              </w:rPr>
            </w:pPr>
          </w:p>
        </w:tc>
        <w:tc>
          <w:tcPr>
            <w:tcW w:w="549" w:type="pct"/>
            <w:vMerge/>
          </w:tcPr>
          <w:p w:rsidR="00D07FAC" w:rsidRPr="00D07FAC" w:rsidRDefault="00D07FAC" w:rsidP="00D07FAC">
            <w:pPr>
              <w:jc w:val="center"/>
              <w:rPr>
                <w:rFonts w:ascii="宋体" w:eastAsia="宋体" w:hAnsi="宋体" w:cs="Times New Roman"/>
                <w:szCs w:val="21"/>
              </w:rPr>
            </w:pPr>
          </w:p>
        </w:tc>
        <w:tc>
          <w:tcPr>
            <w:tcW w:w="706" w:type="pct"/>
            <w:vMerge/>
          </w:tcPr>
          <w:p w:rsidR="00D07FAC" w:rsidRPr="00D07FAC" w:rsidRDefault="00D07FAC" w:rsidP="00D07FAC">
            <w:pPr>
              <w:jc w:val="center"/>
              <w:rPr>
                <w:rFonts w:ascii="宋体" w:eastAsia="宋体" w:hAnsi="宋体" w:cs="Times New Roman"/>
                <w:szCs w:val="21"/>
              </w:rPr>
            </w:pPr>
          </w:p>
        </w:tc>
      </w:tr>
      <w:tr w:rsidR="00D07FAC" w:rsidRPr="00D07FAC" w:rsidTr="0071042E">
        <w:trPr>
          <w:trHeight w:val="170"/>
        </w:trPr>
        <w:tc>
          <w:tcPr>
            <w:tcW w:w="363"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5</w:t>
            </w:r>
          </w:p>
        </w:tc>
        <w:tc>
          <w:tcPr>
            <w:tcW w:w="1901" w:type="pct"/>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5、墙面图案；</w:t>
            </w:r>
          </w:p>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参数：根据实际尺寸定制各类情景画面，无毒环保颜料、乳胶漆</w:t>
            </w:r>
          </w:p>
        </w:tc>
        <w:tc>
          <w:tcPr>
            <w:tcW w:w="457"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91.5</w:t>
            </w:r>
          </w:p>
        </w:tc>
        <w:tc>
          <w:tcPr>
            <w:tcW w:w="608"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平方米</w:t>
            </w:r>
          </w:p>
        </w:tc>
        <w:tc>
          <w:tcPr>
            <w:tcW w:w="415" w:type="pct"/>
          </w:tcPr>
          <w:p w:rsidR="00D07FAC" w:rsidRPr="00D07FAC" w:rsidRDefault="00D07FAC" w:rsidP="00D07FAC">
            <w:pPr>
              <w:rPr>
                <w:rFonts w:ascii="宋体" w:eastAsia="宋体" w:hAnsi="宋体" w:cs="Times New Roman"/>
                <w:szCs w:val="21"/>
              </w:rPr>
            </w:pPr>
          </w:p>
        </w:tc>
        <w:tc>
          <w:tcPr>
            <w:tcW w:w="549" w:type="pct"/>
            <w:vMerge/>
          </w:tcPr>
          <w:p w:rsidR="00D07FAC" w:rsidRPr="00D07FAC" w:rsidRDefault="00D07FAC" w:rsidP="00D07FAC">
            <w:pPr>
              <w:jc w:val="center"/>
              <w:rPr>
                <w:rFonts w:ascii="宋体" w:eastAsia="宋体" w:hAnsi="宋体" w:cs="Times New Roman"/>
                <w:szCs w:val="21"/>
              </w:rPr>
            </w:pPr>
          </w:p>
        </w:tc>
        <w:tc>
          <w:tcPr>
            <w:tcW w:w="706" w:type="pct"/>
            <w:vMerge/>
          </w:tcPr>
          <w:p w:rsidR="00D07FAC" w:rsidRPr="00D07FAC" w:rsidRDefault="00D07FAC" w:rsidP="00D07FAC">
            <w:pPr>
              <w:jc w:val="center"/>
              <w:rPr>
                <w:rFonts w:ascii="宋体" w:eastAsia="宋体" w:hAnsi="宋体" w:cs="Times New Roman"/>
                <w:szCs w:val="21"/>
              </w:rPr>
            </w:pPr>
          </w:p>
        </w:tc>
      </w:tr>
      <w:tr w:rsidR="00D07FAC" w:rsidRPr="00D07FAC" w:rsidTr="0071042E">
        <w:trPr>
          <w:trHeight w:val="539"/>
        </w:trPr>
        <w:tc>
          <w:tcPr>
            <w:tcW w:w="363"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6</w:t>
            </w:r>
          </w:p>
        </w:tc>
        <w:tc>
          <w:tcPr>
            <w:tcW w:w="1901" w:type="pct"/>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 xml:space="preserve">6、收纳柜；实木；尺寸120*30*80cm  </w:t>
            </w:r>
          </w:p>
        </w:tc>
        <w:tc>
          <w:tcPr>
            <w:tcW w:w="457"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color w:val="000000"/>
                <w:szCs w:val="21"/>
              </w:rPr>
              <w:t>1</w:t>
            </w:r>
          </w:p>
        </w:tc>
        <w:tc>
          <w:tcPr>
            <w:tcW w:w="608"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color w:val="000000"/>
                <w:szCs w:val="21"/>
              </w:rPr>
              <w:t>套</w:t>
            </w:r>
          </w:p>
        </w:tc>
        <w:tc>
          <w:tcPr>
            <w:tcW w:w="415" w:type="pct"/>
          </w:tcPr>
          <w:p w:rsidR="00D07FAC" w:rsidRPr="00D07FAC" w:rsidRDefault="00D07FAC" w:rsidP="00D07FAC">
            <w:pPr>
              <w:rPr>
                <w:rFonts w:ascii="宋体" w:eastAsia="宋体" w:hAnsi="宋体" w:cs="Times New Roman"/>
                <w:szCs w:val="21"/>
              </w:rPr>
            </w:pPr>
          </w:p>
        </w:tc>
        <w:tc>
          <w:tcPr>
            <w:tcW w:w="549" w:type="pct"/>
            <w:vMerge/>
          </w:tcPr>
          <w:p w:rsidR="00D07FAC" w:rsidRPr="00D07FAC" w:rsidRDefault="00D07FAC" w:rsidP="00D07FAC">
            <w:pPr>
              <w:jc w:val="center"/>
              <w:rPr>
                <w:rFonts w:ascii="宋体" w:eastAsia="宋体" w:hAnsi="宋体" w:cs="Times New Roman"/>
                <w:szCs w:val="21"/>
              </w:rPr>
            </w:pPr>
          </w:p>
        </w:tc>
        <w:tc>
          <w:tcPr>
            <w:tcW w:w="706" w:type="pct"/>
            <w:vMerge/>
          </w:tcPr>
          <w:p w:rsidR="00D07FAC" w:rsidRPr="00D07FAC" w:rsidRDefault="00D07FAC" w:rsidP="00D07FAC">
            <w:pPr>
              <w:jc w:val="center"/>
              <w:rPr>
                <w:rFonts w:ascii="宋体" w:eastAsia="宋体" w:hAnsi="宋体" w:cs="Times New Roman"/>
                <w:szCs w:val="21"/>
              </w:rPr>
            </w:pPr>
          </w:p>
        </w:tc>
      </w:tr>
      <w:tr w:rsidR="00D07FAC" w:rsidRPr="00D07FAC" w:rsidTr="0071042E">
        <w:trPr>
          <w:trHeight w:val="539"/>
        </w:trPr>
        <w:tc>
          <w:tcPr>
            <w:tcW w:w="363"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7</w:t>
            </w:r>
          </w:p>
        </w:tc>
        <w:tc>
          <w:tcPr>
            <w:tcW w:w="1901" w:type="pct"/>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7、多元秋千悬挂架</w:t>
            </w:r>
          </w:p>
        </w:tc>
        <w:tc>
          <w:tcPr>
            <w:tcW w:w="457"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1</w:t>
            </w:r>
          </w:p>
        </w:tc>
        <w:tc>
          <w:tcPr>
            <w:tcW w:w="608"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套</w:t>
            </w:r>
          </w:p>
        </w:tc>
        <w:tc>
          <w:tcPr>
            <w:tcW w:w="415" w:type="pct"/>
          </w:tcPr>
          <w:p w:rsidR="00D07FAC" w:rsidRPr="00D07FAC" w:rsidRDefault="00D07FAC" w:rsidP="00D07FAC">
            <w:pPr>
              <w:jc w:val="center"/>
              <w:rPr>
                <w:rFonts w:ascii="宋体" w:eastAsia="宋体" w:hAnsi="宋体" w:cs="Times New Roman"/>
                <w:szCs w:val="21"/>
              </w:rPr>
            </w:pPr>
          </w:p>
        </w:tc>
        <w:tc>
          <w:tcPr>
            <w:tcW w:w="549" w:type="pct"/>
            <w:vMerge/>
          </w:tcPr>
          <w:p w:rsidR="00D07FAC" w:rsidRPr="00D07FAC" w:rsidRDefault="00D07FAC" w:rsidP="00D07FAC">
            <w:pPr>
              <w:jc w:val="center"/>
              <w:rPr>
                <w:rFonts w:ascii="宋体" w:eastAsia="宋体" w:hAnsi="宋体" w:cs="Times New Roman"/>
                <w:szCs w:val="21"/>
              </w:rPr>
            </w:pPr>
          </w:p>
        </w:tc>
        <w:tc>
          <w:tcPr>
            <w:tcW w:w="706" w:type="pct"/>
            <w:vMerge/>
          </w:tcPr>
          <w:p w:rsidR="00D07FAC" w:rsidRPr="00D07FAC" w:rsidRDefault="00D07FAC" w:rsidP="00D07FAC">
            <w:pPr>
              <w:jc w:val="center"/>
              <w:rPr>
                <w:rFonts w:ascii="宋体" w:eastAsia="宋体" w:hAnsi="宋体" w:cs="Times New Roman"/>
                <w:szCs w:val="21"/>
              </w:rPr>
            </w:pPr>
          </w:p>
        </w:tc>
      </w:tr>
      <w:tr w:rsidR="00D07FAC" w:rsidRPr="00D07FAC" w:rsidTr="0071042E">
        <w:trPr>
          <w:trHeight w:val="539"/>
        </w:trPr>
        <w:tc>
          <w:tcPr>
            <w:tcW w:w="363"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8</w:t>
            </w:r>
          </w:p>
        </w:tc>
        <w:tc>
          <w:tcPr>
            <w:tcW w:w="1901" w:type="pct"/>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8、前庭平衡及视觉互动训练系统1套；包括1、木质电子箱1件；2、阻燃材料软包保护套1件；</w:t>
            </w:r>
          </w:p>
        </w:tc>
        <w:tc>
          <w:tcPr>
            <w:tcW w:w="457"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1</w:t>
            </w:r>
          </w:p>
        </w:tc>
        <w:tc>
          <w:tcPr>
            <w:tcW w:w="608"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套</w:t>
            </w:r>
          </w:p>
        </w:tc>
        <w:tc>
          <w:tcPr>
            <w:tcW w:w="415" w:type="pct"/>
          </w:tcPr>
          <w:p w:rsidR="00D07FAC" w:rsidRPr="00D07FAC" w:rsidRDefault="00D07FAC" w:rsidP="00D07FAC">
            <w:pPr>
              <w:jc w:val="center"/>
              <w:rPr>
                <w:rFonts w:ascii="宋体" w:eastAsia="宋体" w:hAnsi="宋体" w:cs="Times New Roman"/>
                <w:szCs w:val="21"/>
              </w:rPr>
            </w:pPr>
          </w:p>
        </w:tc>
        <w:tc>
          <w:tcPr>
            <w:tcW w:w="549" w:type="pct"/>
            <w:vMerge/>
          </w:tcPr>
          <w:p w:rsidR="00D07FAC" w:rsidRPr="00D07FAC" w:rsidRDefault="00D07FAC" w:rsidP="00D07FAC">
            <w:pPr>
              <w:jc w:val="center"/>
              <w:rPr>
                <w:rFonts w:ascii="宋体" w:eastAsia="宋体" w:hAnsi="宋体" w:cs="Times New Roman"/>
                <w:szCs w:val="21"/>
              </w:rPr>
            </w:pPr>
          </w:p>
        </w:tc>
        <w:tc>
          <w:tcPr>
            <w:tcW w:w="706" w:type="pct"/>
            <w:vMerge/>
          </w:tcPr>
          <w:p w:rsidR="00D07FAC" w:rsidRPr="00D07FAC" w:rsidRDefault="00D07FAC" w:rsidP="00D07FAC">
            <w:pPr>
              <w:jc w:val="center"/>
              <w:rPr>
                <w:rFonts w:ascii="宋体" w:eastAsia="宋体" w:hAnsi="宋体" w:cs="Times New Roman"/>
                <w:szCs w:val="21"/>
              </w:rPr>
            </w:pPr>
          </w:p>
        </w:tc>
      </w:tr>
      <w:tr w:rsidR="00D07FAC" w:rsidRPr="00D07FAC" w:rsidTr="0071042E">
        <w:trPr>
          <w:trHeight w:val="539"/>
        </w:trPr>
        <w:tc>
          <w:tcPr>
            <w:tcW w:w="363"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9</w:t>
            </w:r>
          </w:p>
        </w:tc>
        <w:tc>
          <w:tcPr>
            <w:tcW w:w="1901" w:type="pct"/>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9、攀岩墙组合；五块攀爬架；悬挂2组，每组长约2.2米，配置4个训练项目。</w:t>
            </w:r>
          </w:p>
        </w:tc>
        <w:tc>
          <w:tcPr>
            <w:tcW w:w="457"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1</w:t>
            </w:r>
          </w:p>
        </w:tc>
        <w:tc>
          <w:tcPr>
            <w:tcW w:w="608"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套</w:t>
            </w:r>
          </w:p>
        </w:tc>
        <w:tc>
          <w:tcPr>
            <w:tcW w:w="415" w:type="pct"/>
          </w:tcPr>
          <w:p w:rsidR="00D07FAC" w:rsidRPr="00D07FAC" w:rsidRDefault="00D07FAC" w:rsidP="00D07FAC">
            <w:pPr>
              <w:jc w:val="center"/>
              <w:rPr>
                <w:rFonts w:ascii="宋体" w:eastAsia="宋体" w:hAnsi="宋体" w:cs="Times New Roman"/>
                <w:szCs w:val="21"/>
              </w:rPr>
            </w:pPr>
          </w:p>
        </w:tc>
        <w:tc>
          <w:tcPr>
            <w:tcW w:w="549" w:type="pct"/>
            <w:vMerge/>
          </w:tcPr>
          <w:p w:rsidR="00D07FAC" w:rsidRPr="00D07FAC" w:rsidRDefault="00D07FAC" w:rsidP="00D07FAC">
            <w:pPr>
              <w:jc w:val="center"/>
              <w:rPr>
                <w:rFonts w:ascii="宋体" w:eastAsia="宋体" w:hAnsi="宋体" w:cs="Times New Roman"/>
                <w:szCs w:val="21"/>
              </w:rPr>
            </w:pPr>
          </w:p>
        </w:tc>
        <w:tc>
          <w:tcPr>
            <w:tcW w:w="706" w:type="pct"/>
            <w:vMerge/>
          </w:tcPr>
          <w:p w:rsidR="00D07FAC" w:rsidRPr="00D07FAC" w:rsidRDefault="00D07FAC" w:rsidP="00D07FAC">
            <w:pPr>
              <w:jc w:val="center"/>
              <w:rPr>
                <w:rFonts w:ascii="宋体" w:eastAsia="宋体" w:hAnsi="宋体" w:cs="Times New Roman"/>
                <w:szCs w:val="21"/>
              </w:rPr>
            </w:pPr>
          </w:p>
        </w:tc>
      </w:tr>
      <w:tr w:rsidR="00D07FAC" w:rsidRPr="00D07FAC" w:rsidTr="0071042E">
        <w:trPr>
          <w:trHeight w:val="539"/>
        </w:trPr>
        <w:tc>
          <w:tcPr>
            <w:tcW w:w="363"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10</w:t>
            </w:r>
          </w:p>
        </w:tc>
        <w:tc>
          <w:tcPr>
            <w:tcW w:w="1901" w:type="pct"/>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10、感知运动训练系统；包括：质感地垫；声灯光地垫，藏宝洞；感知游戏板6件；无障碍扶手及卡通图案</w:t>
            </w:r>
          </w:p>
        </w:tc>
        <w:tc>
          <w:tcPr>
            <w:tcW w:w="457"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1</w:t>
            </w:r>
          </w:p>
        </w:tc>
        <w:tc>
          <w:tcPr>
            <w:tcW w:w="608"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套</w:t>
            </w:r>
          </w:p>
        </w:tc>
        <w:tc>
          <w:tcPr>
            <w:tcW w:w="415" w:type="pct"/>
          </w:tcPr>
          <w:p w:rsidR="00D07FAC" w:rsidRPr="00D07FAC" w:rsidRDefault="00D07FAC" w:rsidP="00D07FAC">
            <w:pPr>
              <w:jc w:val="center"/>
              <w:rPr>
                <w:rFonts w:ascii="宋体" w:eastAsia="宋体" w:hAnsi="宋体" w:cs="Times New Roman"/>
                <w:szCs w:val="21"/>
              </w:rPr>
            </w:pPr>
          </w:p>
        </w:tc>
        <w:tc>
          <w:tcPr>
            <w:tcW w:w="549" w:type="pct"/>
            <w:vMerge/>
          </w:tcPr>
          <w:p w:rsidR="00D07FAC" w:rsidRPr="00D07FAC" w:rsidRDefault="00D07FAC" w:rsidP="00D07FAC">
            <w:pPr>
              <w:jc w:val="center"/>
              <w:rPr>
                <w:rFonts w:ascii="宋体" w:eastAsia="宋体" w:hAnsi="宋体" w:cs="Times New Roman"/>
                <w:szCs w:val="21"/>
              </w:rPr>
            </w:pPr>
          </w:p>
        </w:tc>
        <w:tc>
          <w:tcPr>
            <w:tcW w:w="706" w:type="pct"/>
            <w:vMerge/>
          </w:tcPr>
          <w:p w:rsidR="00D07FAC" w:rsidRPr="00D07FAC" w:rsidRDefault="00D07FAC" w:rsidP="00D07FAC">
            <w:pPr>
              <w:jc w:val="center"/>
              <w:rPr>
                <w:rFonts w:ascii="宋体" w:eastAsia="宋体" w:hAnsi="宋体" w:cs="Times New Roman"/>
                <w:szCs w:val="21"/>
              </w:rPr>
            </w:pPr>
          </w:p>
        </w:tc>
      </w:tr>
      <w:tr w:rsidR="00D07FAC" w:rsidRPr="00D07FAC" w:rsidTr="0071042E">
        <w:trPr>
          <w:trHeight w:val="539"/>
        </w:trPr>
        <w:tc>
          <w:tcPr>
            <w:tcW w:w="363"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lastRenderedPageBreak/>
              <w:t>11</w:t>
            </w:r>
          </w:p>
        </w:tc>
        <w:tc>
          <w:tcPr>
            <w:tcW w:w="1901" w:type="pct"/>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11、摇摆、蹦跳、旋转综合训练系统</w:t>
            </w:r>
          </w:p>
        </w:tc>
        <w:tc>
          <w:tcPr>
            <w:tcW w:w="457"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1</w:t>
            </w:r>
          </w:p>
        </w:tc>
        <w:tc>
          <w:tcPr>
            <w:tcW w:w="608"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套</w:t>
            </w:r>
          </w:p>
        </w:tc>
        <w:tc>
          <w:tcPr>
            <w:tcW w:w="415" w:type="pct"/>
          </w:tcPr>
          <w:p w:rsidR="00D07FAC" w:rsidRPr="00D07FAC" w:rsidRDefault="00D07FAC" w:rsidP="00D07FAC">
            <w:pPr>
              <w:jc w:val="center"/>
              <w:rPr>
                <w:rFonts w:ascii="宋体" w:eastAsia="宋体" w:hAnsi="宋体" w:cs="Times New Roman"/>
                <w:szCs w:val="21"/>
              </w:rPr>
            </w:pPr>
          </w:p>
        </w:tc>
        <w:tc>
          <w:tcPr>
            <w:tcW w:w="549" w:type="pct"/>
            <w:vMerge/>
          </w:tcPr>
          <w:p w:rsidR="00D07FAC" w:rsidRPr="00D07FAC" w:rsidRDefault="00D07FAC" w:rsidP="00D07FAC">
            <w:pPr>
              <w:jc w:val="center"/>
              <w:rPr>
                <w:rFonts w:ascii="宋体" w:eastAsia="宋体" w:hAnsi="宋体" w:cs="Times New Roman"/>
                <w:szCs w:val="21"/>
              </w:rPr>
            </w:pPr>
          </w:p>
        </w:tc>
        <w:tc>
          <w:tcPr>
            <w:tcW w:w="706" w:type="pct"/>
            <w:vMerge/>
          </w:tcPr>
          <w:p w:rsidR="00D07FAC" w:rsidRPr="00D07FAC" w:rsidRDefault="00D07FAC" w:rsidP="00D07FAC">
            <w:pPr>
              <w:jc w:val="center"/>
              <w:rPr>
                <w:rFonts w:ascii="宋体" w:eastAsia="宋体" w:hAnsi="宋体" w:cs="Times New Roman"/>
                <w:szCs w:val="21"/>
              </w:rPr>
            </w:pPr>
          </w:p>
        </w:tc>
      </w:tr>
      <w:tr w:rsidR="00D07FAC" w:rsidRPr="00D07FAC" w:rsidTr="0071042E">
        <w:trPr>
          <w:trHeight w:val="539"/>
        </w:trPr>
        <w:tc>
          <w:tcPr>
            <w:tcW w:w="363"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lastRenderedPageBreak/>
              <w:t>12</w:t>
            </w:r>
          </w:p>
        </w:tc>
        <w:tc>
          <w:tcPr>
            <w:tcW w:w="1901" w:type="pct"/>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12、感觉统合评估训练系统</w:t>
            </w:r>
          </w:p>
        </w:tc>
        <w:tc>
          <w:tcPr>
            <w:tcW w:w="457"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1</w:t>
            </w:r>
          </w:p>
        </w:tc>
        <w:tc>
          <w:tcPr>
            <w:tcW w:w="608" w:type="pct"/>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套</w:t>
            </w:r>
          </w:p>
        </w:tc>
        <w:tc>
          <w:tcPr>
            <w:tcW w:w="415" w:type="pct"/>
          </w:tcPr>
          <w:p w:rsidR="00D07FAC" w:rsidRPr="00D07FAC" w:rsidRDefault="00D07FAC" w:rsidP="00D07FAC">
            <w:pPr>
              <w:jc w:val="center"/>
              <w:rPr>
                <w:rFonts w:ascii="宋体" w:eastAsia="宋体" w:hAnsi="宋体" w:cs="Times New Roman"/>
                <w:szCs w:val="21"/>
              </w:rPr>
            </w:pPr>
          </w:p>
        </w:tc>
        <w:tc>
          <w:tcPr>
            <w:tcW w:w="549" w:type="pct"/>
            <w:vMerge/>
          </w:tcPr>
          <w:p w:rsidR="00D07FAC" w:rsidRPr="00D07FAC" w:rsidRDefault="00D07FAC" w:rsidP="00D07FAC">
            <w:pPr>
              <w:jc w:val="center"/>
              <w:rPr>
                <w:rFonts w:ascii="宋体" w:eastAsia="宋体" w:hAnsi="宋体" w:cs="Times New Roman"/>
                <w:szCs w:val="21"/>
              </w:rPr>
            </w:pPr>
          </w:p>
        </w:tc>
        <w:tc>
          <w:tcPr>
            <w:tcW w:w="706" w:type="pct"/>
            <w:vMerge/>
          </w:tcPr>
          <w:p w:rsidR="00D07FAC" w:rsidRPr="00D07FAC" w:rsidRDefault="00D07FAC" w:rsidP="00D07FAC">
            <w:pPr>
              <w:jc w:val="center"/>
              <w:rPr>
                <w:rFonts w:ascii="宋体" w:eastAsia="宋体" w:hAnsi="宋体" w:cs="Times New Roman"/>
                <w:szCs w:val="21"/>
              </w:rPr>
            </w:pPr>
          </w:p>
        </w:tc>
      </w:tr>
    </w:tbl>
    <w:p w:rsidR="00D07FAC" w:rsidRPr="00D07FAC" w:rsidRDefault="00D07FAC" w:rsidP="00D07FAC">
      <w:pPr>
        <w:spacing w:line="440" w:lineRule="exact"/>
        <w:ind w:firstLineChars="200" w:firstLine="422"/>
        <w:rPr>
          <w:rFonts w:ascii="宋体" w:eastAsia="宋体" w:hAnsi="宋体" w:cs="Times New Roman"/>
          <w:b/>
          <w:bCs/>
          <w:color w:val="000000"/>
          <w:szCs w:val="21"/>
        </w:rPr>
      </w:pPr>
    </w:p>
    <w:p w:rsidR="00D07FAC" w:rsidRPr="00D07FAC" w:rsidRDefault="00D07FAC" w:rsidP="00D07FAC">
      <w:pPr>
        <w:spacing w:line="440" w:lineRule="exact"/>
        <w:ind w:firstLineChars="200" w:firstLine="422"/>
        <w:rPr>
          <w:rFonts w:ascii="宋体" w:eastAsia="宋体" w:hAnsi="宋体" w:cs="Times New Roman"/>
          <w:b/>
          <w:bCs/>
          <w:color w:val="000000"/>
          <w:szCs w:val="21"/>
        </w:rPr>
      </w:pPr>
      <w:r w:rsidRPr="00D07FAC">
        <w:rPr>
          <w:rFonts w:ascii="宋体" w:eastAsia="宋体" w:hAnsi="宋体" w:cs="Times New Roman" w:hint="eastAsia"/>
          <w:b/>
          <w:bCs/>
          <w:color w:val="000000"/>
          <w:szCs w:val="21"/>
        </w:rPr>
        <w:t>二、货物清单明细</w:t>
      </w:r>
    </w:p>
    <w:tbl>
      <w:tblPr>
        <w:tblpPr w:leftFromText="180" w:rightFromText="180" w:vertAnchor="text" w:horzAnchor="margin" w:tblpY="1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68"/>
        <w:gridCol w:w="713"/>
        <w:gridCol w:w="742"/>
        <w:gridCol w:w="2706"/>
      </w:tblGrid>
      <w:tr w:rsidR="00D07FAC" w:rsidRPr="00D07FAC" w:rsidTr="0071042E">
        <w:trPr>
          <w:trHeight w:val="170"/>
        </w:trPr>
        <w:tc>
          <w:tcPr>
            <w:tcW w:w="341"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序号</w:t>
            </w:r>
          </w:p>
        </w:tc>
        <w:tc>
          <w:tcPr>
            <w:tcW w:w="2150"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货物名称</w:t>
            </w:r>
          </w:p>
        </w:tc>
        <w:tc>
          <w:tcPr>
            <w:tcW w:w="430"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数量</w:t>
            </w:r>
          </w:p>
        </w:tc>
        <w:tc>
          <w:tcPr>
            <w:tcW w:w="447"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单位</w:t>
            </w:r>
          </w:p>
        </w:tc>
        <w:tc>
          <w:tcPr>
            <w:tcW w:w="1631"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明细备注</w:t>
            </w:r>
          </w:p>
        </w:tc>
      </w:tr>
      <w:tr w:rsidR="00D07FAC" w:rsidRPr="00D07FAC" w:rsidTr="0071042E">
        <w:trPr>
          <w:trHeight w:val="170"/>
        </w:trPr>
        <w:tc>
          <w:tcPr>
            <w:tcW w:w="341"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1</w:t>
            </w:r>
          </w:p>
        </w:tc>
        <w:tc>
          <w:tcPr>
            <w:tcW w:w="2150"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单色地垫</w:t>
            </w:r>
          </w:p>
        </w:tc>
        <w:tc>
          <w:tcPr>
            <w:tcW w:w="430" w:type="pct"/>
            <w:vAlign w:val="center"/>
          </w:tcPr>
          <w:p w:rsidR="00D07FAC" w:rsidRPr="00D07FAC" w:rsidRDefault="00D07FAC" w:rsidP="00D07FAC">
            <w:pPr>
              <w:jc w:val="center"/>
              <w:rPr>
                <w:rFonts w:ascii="宋体" w:eastAsia="宋体" w:hAnsi="宋体" w:cs="宋体"/>
                <w:szCs w:val="21"/>
              </w:rPr>
            </w:pPr>
            <w:r w:rsidRPr="00D07FAC">
              <w:rPr>
                <w:rFonts w:ascii="宋体" w:eastAsia="宋体" w:hAnsi="宋体" w:cs="Times New Roman" w:hint="eastAsia"/>
                <w:szCs w:val="21"/>
              </w:rPr>
              <w:t>91.5</w:t>
            </w:r>
          </w:p>
        </w:tc>
        <w:tc>
          <w:tcPr>
            <w:tcW w:w="447" w:type="pct"/>
            <w:vAlign w:val="center"/>
          </w:tcPr>
          <w:p w:rsidR="00D07FAC" w:rsidRPr="00D07FAC" w:rsidRDefault="00D07FAC" w:rsidP="00D07FAC">
            <w:pPr>
              <w:jc w:val="center"/>
              <w:rPr>
                <w:rFonts w:ascii="宋体" w:eastAsia="宋体" w:hAnsi="宋体" w:cs="宋体"/>
                <w:szCs w:val="21"/>
              </w:rPr>
            </w:pPr>
            <w:r w:rsidRPr="00D07FAC">
              <w:rPr>
                <w:rFonts w:ascii="宋体" w:eastAsia="宋体" w:hAnsi="宋体" w:cs="Times New Roman" w:hint="eastAsia"/>
                <w:szCs w:val="21"/>
              </w:rPr>
              <w:t>平方</w:t>
            </w:r>
          </w:p>
        </w:tc>
        <w:tc>
          <w:tcPr>
            <w:tcW w:w="1631" w:type="pct"/>
            <w:vAlign w:val="center"/>
          </w:tcPr>
          <w:p w:rsidR="00D07FAC" w:rsidRPr="00D07FAC" w:rsidRDefault="00D07FAC" w:rsidP="00D07FAC">
            <w:pPr>
              <w:jc w:val="left"/>
              <w:rPr>
                <w:rFonts w:ascii="宋体" w:eastAsia="宋体" w:hAnsi="宋体" w:cs="Times New Roman"/>
                <w:szCs w:val="21"/>
              </w:rPr>
            </w:pPr>
          </w:p>
        </w:tc>
      </w:tr>
      <w:tr w:rsidR="00D07FAC" w:rsidRPr="00D07FAC" w:rsidTr="0071042E">
        <w:trPr>
          <w:trHeight w:val="170"/>
        </w:trPr>
        <w:tc>
          <w:tcPr>
            <w:tcW w:w="341"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2</w:t>
            </w:r>
          </w:p>
        </w:tc>
        <w:tc>
          <w:tcPr>
            <w:tcW w:w="2150"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单色墙垫</w:t>
            </w:r>
          </w:p>
        </w:tc>
        <w:tc>
          <w:tcPr>
            <w:tcW w:w="430"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91.5</w:t>
            </w:r>
          </w:p>
        </w:tc>
        <w:tc>
          <w:tcPr>
            <w:tcW w:w="447"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平方</w:t>
            </w:r>
          </w:p>
        </w:tc>
        <w:tc>
          <w:tcPr>
            <w:tcW w:w="1631" w:type="pct"/>
            <w:vAlign w:val="center"/>
          </w:tcPr>
          <w:p w:rsidR="00D07FAC" w:rsidRPr="00D07FAC" w:rsidRDefault="00D07FAC" w:rsidP="00D07FAC">
            <w:pPr>
              <w:jc w:val="left"/>
              <w:rPr>
                <w:rFonts w:ascii="宋体" w:eastAsia="宋体" w:hAnsi="宋体" w:cs="Times New Roman"/>
                <w:szCs w:val="21"/>
              </w:rPr>
            </w:pPr>
          </w:p>
        </w:tc>
      </w:tr>
      <w:tr w:rsidR="00D07FAC" w:rsidRPr="00D07FAC" w:rsidTr="0071042E">
        <w:trPr>
          <w:trHeight w:val="170"/>
        </w:trPr>
        <w:tc>
          <w:tcPr>
            <w:tcW w:w="341"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3</w:t>
            </w:r>
          </w:p>
        </w:tc>
        <w:tc>
          <w:tcPr>
            <w:tcW w:w="2150"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造型吊顶</w:t>
            </w:r>
          </w:p>
        </w:tc>
        <w:tc>
          <w:tcPr>
            <w:tcW w:w="430"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91.5</w:t>
            </w:r>
          </w:p>
        </w:tc>
        <w:tc>
          <w:tcPr>
            <w:tcW w:w="447"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平方</w:t>
            </w:r>
          </w:p>
        </w:tc>
        <w:tc>
          <w:tcPr>
            <w:tcW w:w="1631" w:type="pct"/>
            <w:vAlign w:val="center"/>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包括：</w:t>
            </w:r>
          </w:p>
          <w:p w:rsidR="00D07FAC" w:rsidRPr="00D07FAC" w:rsidRDefault="00D07FAC" w:rsidP="00D07FAC">
            <w:pPr>
              <w:numPr>
                <w:ilvl w:val="0"/>
                <w:numId w:val="3"/>
              </w:numPr>
              <w:jc w:val="left"/>
              <w:rPr>
                <w:rFonts w:ascii="宋体" w:eastAsia="宋体" w:hAnsi="宋体" w:cs="Times New Roman"/>
                <w:szCs w:val="21"/>
              </w:rPr>
            </w:pPr>
            <w:r w:rsidRPr="00D07FAC">
              <w:rPr>
                <w:rFonts w:ascii="宋体" w:eastAsia="宋体" w:hAnsi="宋体" w:cs="Times New Roman" w:hint="eastAsia"/>
                <w:szCs w:val="21"/>
              </w:rPr>
              <w:t>石膏板造型吊顶；</w:t>
            </w:r>
          </w:p>
          <w:p w:rsidR="00D07FAC" w:rsidRPr="00D07FAC" w:rsidRDefault="00D07FAC" w:rsidP="00D07FAC">
            <w:pPr>
              <w:numPr>
                <w:ilvl w:val="0"/>
                <w:numId w:val="3"/>
              </w:numPr>
              <w:jc w:val="left"/>
              <w:rPr>
                <w:rFonts w:ascii="宋体" w:eastAsia="宋体" w:hAnsi="宋体" w:cs="Times New Roman"/>
                <w:szCs w:val="21"/>
              </w:rPr>
            </w:pPr>
            <w:r w:rsidRPr="00D07FAC">
              <w:rPr>
                <w:rFonts w:ascii="宋体" w:eastAsia="宋体" w:hAnsi="宋体" w:cs="Times New Roman" w:hint="eastAsia"/>
                <w:szCs w:val="21"/>
              </w:rPr>
              <w:t>墙面乳胶漆；</w:t>
            </w:r>
          </w:p>
          <w:p w:rsidR="00D07FAC" w:rsidRPr="00D07FAC" w:rsidRDefault="00D07FAC" w:rsidP="00D07FAC">
            <w:pPr>
              <w:numPr>
                <w:ilvl w:val="0"/>
                <w:numId w:val="3"/>
              </w:numPr>
              <w:jc w:val="left"/>
              <w:rPr>
                <w:rFonts w:ascii="宋体" w:eastAsia="宋体" w:hAnsi="宋体" w:cs="Times New Roman"/>
                <w:szCs w:val="21"/>
              </w:rPr>
            </w:pPr>
            <w:r w:rsidRPr="00D07FAC">
              <w:rPr>
                <w:rFonts w:ascii="宋体" w:eastAsia="宋体" w:hAnsi="宋体" w:cs="Times New Roman" w:hint="eastAsia"/>
                <w:szCs w:val="21"/>
              </w:rPr>
              <w:t>综合布线；</w:t>
            </w:r>
          </w:p>
          <w:p w:rsidR="00D07FAC" w:rsidRPr="00D07FAC" w:rsidRDefault="00D07FAC" w:rsidP="00D07FAC">
            <w:pPr>
              <w:numPr>
                <w:ilvl w:val="0"/>
                <w:numId w:val="3"/>
              </w:numPr>
              <w:jc w:val="left"/>
              <w:rPr>
                <w:rFonts w:ascii="宋体" w:eastAsia="宋体" w:hAnsi="宋体" w:cs="Times New Roman"/>
                <w:szCs w:val="21"/>
              </w:rPr>
            </w:pPr>
            <w:r w:rsidRPr="00D07FAC">
              <w:rPr>
                <w:rFonts w:ascii="宋体" w:eastAsia="宋体" w:hAnsi="宋体" w:cs="Times New Roman" w:hint="eastAsia"/>
                <w:szCs w:val="21"/>
              </w:rPr>
              <w:t>开关插座；</w:t>
            </w:r>
          </w:p>
        </w:tc>
      </w:tr>
      <w:tr w:rsidR="00D07FAC" w:rsidRPr="00D07FAC" w:rsidTr="0071042E">
        <w:trPr>
          <w:trHeight w:val="170"/>
        </w:trPr>
        <w:tc>
          <w:tcPr>
            <w:tcW w:w="341"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4</w:t>
            </w:r>
          </w:p>
        </w:tc>
        <w:tc>
          <w:tcPr>
            <w:tcW w:w="2150"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遮光窗帘</w:t>
            </w:r>
          </w:p>
        </w:tc>
        <w:tc>
          <w:tcPr>
            <w:tcW w:w="430"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szCs w:val="21"/>
              </w:rPr>
              <w:t>16</w:t>
            </w:r>
          </w:p>
        </w:tc>
        <w:tc>
          <w:tcPr>
            <w:tcW w:w="447"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szCs w:val="21"/>
              </w:rPr>
              <w:t>平方</w:t>
            </w:r>
          </w:p>
        </w:tc>
        <w:tc>
          <w:tcPr>
            <w:tcW w:w="1631" w:type="pct"/>
            <w:vAlign w:val="center"/>
          </w:tcPr>
          <w:p w:rsidR="00D07FAC" w:rsidRPr="00D07FAC" w:rsidRDefault="00D07FAC" w:rsidP="00D07FAC">
            <w:pPr>
              <w:jc w:val="left"/>
              <w:rPr>
                <w:rFonts w:ascii="宋体" w:eastAsia="宋体" w:hAnsi="宋体" w:cs="Times New Roman"/>
                <w:color w:val="000000"/>
                <w:szCs w:val="21"/>
              </w:rPr>
            </w:pPr>
            <w:r w:rsidRPr="00D07FAC">
              <w:rPr>
                <w:rFonts w:ascii="宋体" w:eastAsia="宋体" w:hAnsi="宋体" w:cs="Times New Roman" w:hint="eastAsia"/>
                <w:color w:val="000000"/>
                <w:szCs w:val="21"/>
              </w:rPr>
              <w:t>遮光窗帘，铝制滑轨。</w:t>
            </w:r>
          </w:p>
        </w:tc>
      </w:tr>
      <w:tr w:rsidR="00D07FAC" w:rsidRPr="00D07FAC" w:rsidTr="0071042E">
        <w:trPr>
          <w:trHeight w:val="170"/>
        </w:trPr>
        <w:tc>
          <w:tcPr>
            <w:tcW w:w="341"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5</w:t>
            </w:r>
          </w:p>
        </w:tc>
        <w:tc>
          <w:tcPr>
            <w:tcW w:w="2150"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墙面图案</w:t>
            </w:r>
          </w:p>
        </w:tc>
        <w:tc>
          <w:tcPr>
            <w:tcW w:w="430"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91.5</w:t>
            </w:r>
          </w:p>
        </w:tc>
        <w:tc>
          <w:tcPr>
            <w:tcW w:w="447"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平方</w:t>
            </w:r>
          </w:p>
        </w:tc>
        <w:tc>
          <w:tcPr>
            <w:tcW w:w="1631" w:type="pct"/>
            <w:vAlign w:val="center"/>
          </w:tcPr>
          <w:p w:rsidR="00D07FAC" w:rsidRPr="00D07FAC" w:rsidRDefault="00D07FAC" w:rsidP="00D07FAC">
            <w:pPr>
              <w:jc w:val="left"/>
              <w:rPr>
                <w:rFonts w:ascii="宋体" w:eastAsia="宋体" w:hAnsi="宋体" w:cs="Times New Roman"/>
                <w:color w:val="000000"/>
                <w:szCs w:val="21"/>
              </w:rPr>
            </w:pPr>
            <w:r w:rsidRPr="00D07FAC">
              <w:rPr>
                <w:rFonts w:ascii="宋体" w:eastAsia="宋体" w:hAnsi="宋体" w:cs="Times New Roman" w:hint="eastAsia"/>
                <w:szCs w:val="21"/>
              </w:rPr>
              <w:t>各类情景画面，无毒环保颜料、乳胶漆</w:t>
            </w:r>
          </w:p>
        </w:tc>
      </w:tr>
      <w:tr w:rsidR="00D07FAC" w:rsidRPr="00D07FAC" w:rsidTr="0071042E">
        <w:trPr>
          <w:trHeight w:val="170"/>
        </w:trPr>
        <w:tc>
          <w:tcPr>
            <w:tcW w:w="341"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6</w:t>
            </w:r>
          </w:p>
        </w:tc>
        <w:tc>
          <w:tcPr>
            <w:tcW w:w="2150"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收纳柜</w:t>
            </w:r>
          </w:p>
        </w:tc>
        <w:tc>
          <w:tcPr>
            <w:tcW w:w="430"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1</w:t>
            </w:r>
          </w:p>
        </w:tc>
        <w:tc>
          <w:tcPr>
            <w:tcW w:w="447"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个</w:t>
            </w:r>
          </w:p>
        </w:tc>
        <w:tc>
          <w:tcPr>
            <w:tcW w:w="1631" w:type="pct"/>
            <w:vAlign w:val="center"/>
          </w:tcPr>
          <w:p w:rsidR="00D07FAC" w:rsidRPr="00D07FAC" w:rsidRDefault="00D07FAC" w:rsidP="00D07FAC">
            <w:pPr>
              <w:rPr>
                <w:rFonts w:ascii="宋体" w:eastAsia="宋体" w:hAnsi="宋体" w:cs="Times New Roman"/>
                <w:szCs w:val="21"/>
              </w:rPr>
            </w:pPr>
            <w:r w:rsidRPr="00D07FAC">
              <w:rPr>
                <w:rFonts w:ascii="宋体" w:eastAsia="宋体" w:hAnsi="宋体" w:cs="Times New Roman" w:hint="eastAsia"/>
                <w:szCs w:val="21"/>
              </w:rPr>
              <w:t>包括：</w:t>
            </w:r>
          </w:p>
          <w:p w:rsidR="00D07FAC" w:rsidRPr="00D07FAC" w:rsidRDefault="00D07FAC" w:rsidP="00D07FAC">
            <w:pPr>
              <w:numPr>
                <w:ilvl w:val="0"/>
                <w:numId w:val="4"/>
              </w:numPr>
              <w:jc w:val="left"/>
              <w:rPr>
                <w:rFonts w:ascii="宋体" w:eastAsia="宋体" w:hAnsi="宋体" w:cs="Times New Roman"/>
                <w:szCs w:val="21"/>
              </w:rPr>
            </w:pPr>
            <w:r w:rsidRPr="00D07FAC">
              <w:rPr>
                <w:rFonts w:ascii="宋体" w:eastAsia="宋体" w:hAnsi="宋体" w:cs="Times New Roman" w:hint="eastAsia"/>
                <w:szCs w:val="21"/>
              </w:rPr>
              <w:t>柜子1个</w:t>
            </w:r>
          </w:p>
          <w:p w:rsidR="00D07FAC" w:rsidRPr="00D07FAC" w:rsidRDefault="00D07FAC" w:rsidP="00D07FAC">
            <w:pPr>
              <w:numPr>
                <w:ilvl w:val="0"/>
                <w:numId w:val="4"/>
              </w:numPr>
              <w:jc w:val="left"/>
              <w:rPr>
                <w:rFonts w:ascii="宋体" w:eastAsia="宋体" w:hAnsi="宋体" w:cs="Times New Roman"/>
                <w:color w:val="000000"/>
                <w:szCs w:val="21"/>
              </w:rPr>
            </w:pPr>
            <w:r w:rsidRPr="00D07FAC">
              <w:rPr>
                <w:rFonts w:ascii="宋体" w:eastAsia="宋体" w:hAnsi="宋体" w:cs="Times New Roman" w:hint="eastAsia"/>
                <w:szCs w:val="21"/>
              </w:rPr>
              <w:t>软包柜门4个</w:t>
            </w:r>
          </w:p>
        </w:tc>
      </w:tr>
      <w:tr w:rsidR="00D07FAC" w:rsidRPr="00D07FAC" w:rsidTr="0071042E">
        <w:trPr>
          <w:trHeight w:val="90"/>
        </w:trPr>
        <w:tc>
          <w:tcPr>
            <w:tcW w:w="341"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7</w:t>
            </w:r>
          </w:p>
        </w:tc>
        <w:tc>
          <w:tcPr>
            <w:tcW w:w="2150"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多元秋千悬挂架</w:t>
            </w:r>
          </w:p>
        </w:tc>
        <w:tc>
          <w:tcPr>
            <w:tcW w:w="430"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1</w:t>
            </w:r>
          </w:p>
        </w:tc>
        <w:tc>
          <w:tcPr>
            <w:tcW w:w="447"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套</w:t>
            </w:r>
          </w:p>
        </w:tc>
        <w:tc>
          <w:tcPr>
            <w:tcW w:w="1631" w:type="pct"/>
            <w:vAlign w:val="center"/>
          </w:tcPr>
          <w:p w:rsidR="00D07FAC" w:rsidRPr="00D07FAC" w:rsidRDefault="00D07FAC" w:rsidP="00D07FAC">
            <w:pPr>
              <w:rPr>
                <w:rFonts w:ascii="宋体" w:eastAsia="宋体" w:hAnsi="宋体" w:cs="Times New Roman"/>
                <w:szCs w:val="21"/>
              </w:rPr>
            </w:pPr>
            <w:r w:rsidRPr="00D07FAC">
              <w:rPr>
                <w:rFonts w:ascii="宋体" w:eastAsia="宋体" w:hAnsi="宋体" w:cs="Times New Roman" w:hint="eastAsia"/>
                <w:szCs w:val="21"/>
              </w:rPr>
              <w:t>包括：</w:t>
            </w:r>
          </w:p>
          <w:p w:rsidR="00D07FAC" w:rsidRPr="00D07FAC" w:rsidRDefault="00D07FAC" w:rsidP="00D07FAC">
            <w:pPr>
              <w:numPr>
                <w:ilvl w:val="0"/>
                <w:numId w:val="5"/>
              </w:numPr>
              <w:rPr>
                <w:rFonts w:ascii="宋体" w:eastAsia="宋体" w:hAnsi="宋体" w:cs="Times New Roman"/>
                <w:szCs w:val="21"/>
              </w:rPr>
            </w:pPr>
            <w:r w:rsidRPr="00D07FAC">
              <w:rPr>
                <w:rFonts w:ascii="宋体" w:eastAsia="宋体" w:hAnsi="宋体" w:cs="Times New Roman" w:hint="eastAsia"/>
                <w:szCs w:val="21"/>
              </w:rPr>
              <w:t>悬挂铁架1套</w:t>
            </w:r>
          </w:p>
          <w:p w:rsidR="00D07FAC" w:rsidRPr="00D07FAC" w:rsidRDefault="00D07FAC" w:rsidP="00D07FAC">
            <w:pPr>
              <w:numPr>
                <w:ilvl w:val="0"/>
                <w:numId w:val="5"/>
              </w:numPr>
              <w:rPr>
                <w:rFonts w:ascii="宋体" w:eastAsia="宋体" w:hAnsi="宋体" w:cs="Times New Roman"/>
                <w:szCs w:val="21"/>
              </w:rPr>
            </w:pPr>
            <w:r w:rsidRPr="00D07FAC">
              <w:rPr>
                <w:rFonts w:ascii="宋体" w:eastAsia="宋体" w:hAnsi="宋体" w:cs="Times New Roman" w:hint="eastAsia"/>
                <w:szCs w:val="21"/>
              </w:rPr>
              <w:t>软包包柱4根</w:t>
            </w:r>
          </w:p>
          <w:p w:rsidR="00D07FAC" w:rsidRPr="00D07FAC" w:rsidRDefault="00D07FAC" w:rsidP="00D07FAC">
            <w:pPr>
              <w:numPr>
                <w:ilvl w:val="0"/>
                <w:numId w:val="5"/>
              </w:numPr>
              <w:rPr>
                <w:rFonts w:ascii="宋体" w:eastAsia="宋体" w:hAnsi="宋体" w:cs="Times New Roman"/>
                <w:szCs w:val="21"/>
              </w:rPr>
            </w:pPr>
            <w:r w:rsidRPr="00D07FAC">
              <w:rPr>
                <w:rFonts w:ascii="宋体" w:eastAsia="宋体" w:hAnsi="宋体" w:cs="Times New Roman" w:hint="eastAsia"/>
                <w:szCs w:val="21"/>
              </w:rPr>
              <w:t>升降吊绳6套</w:t>
            </w:r>
          </w:p>
          <w:p w:rsidR="00D07FAC" w:rsidRPr="00D07FAC" w:rsidRDefault="00D07FAC" w:rsidP="00D07FAC">
            <w:pPr>
              <w:numPr>
                <w:ilvl w:val="0"/>
                <w:numId w:val="5"/>
              </w:numPr>
              <w:rPr>
                <w:rFonts w:ascii="宋体" w:eastAsia="宋体" w:hAnsi="宋体" w:cs="Times New Roman"/>
                <w:szCs w:val="21"/>
              </w:rPr>
            </w:pPr>
            <w:r w:rsidRPr="00D07FAC">
              <w:rPr>
                <w:rFonts w:ascii="宋体" w:eastAsia="宋体" w:hAnsi="宋体" w:cs="Times New Roman" w:hint="eastAsia"/>
                <w:szCs w:val="21"/>
              </w:rPr>
              <w:t>旋转吊绳2套</w:t>
            </w:r>
          </w:p>
          <w:p w:rsidR="00D07FAC" w:rsidRPr="00D07FAC" w:rsidRDefault="00D07FAC" w:rsidP="00D07FAC">
            <w:pPr>
              <w:numPr>
                <w:ilvl w:val="0"/>
                <w:numId w:val="5"/>
              </w:numPr>
              <w:rPr>
                <w:rFonts w:ascii="宋体" w:eastAsia="宋体" w:hAnsi="宋体" w:cs="Times New Roman"/>
                <w:szCs w:val="21"/>
              </w:rPr>
            </w:pPr>
            <w:r w:rsidRPr="00D07FAC">
              <w:rPr>
                <w:rFonts w:ascii="宋体" w:eastAsia="宋体" w:hAnsi="宋体" w:cs="Times New Roman" w:hint="eastAsia"/>
                <w:szCs w:val="21"/>
              </w:rPr>
              <w:t>南瓜秋千1个</w:t>
            </w:r>
          </w:p>
          <w:p w:rsidR="00D07FAC" w:rsidRPr="00D07FAC" w:rsidRDefault="00D07FAC" w:rsidP="00D07FAC">
            <w:pPr>
              <w:numPr>
                <w:ilvl w:val="0"/>
                <w:numId w:val="5"/>
              </w:numPr>
              <w:rPr>
                <w:rFonts w:ascii="宋体" w:eastAsia="宋体" w:hAnsi="宋体" w:cs="Times New Roman"/>
                <w:szCs w:val="21"/>
              </w:rPr>
            </w:pPr>
            <w:r w:rsidRPr="00D07FAC">
              <w:rPr>
                <w:rFonts w:ascii="宋体" w:eastAsia="宋体" w:hAnsi="宋体" w:cs="Times New Roman" w:hint="eastAsia"/>
                <w:szCs w:val="21"/>
              </w:rPr>
              <w:t>正方形平板秋千1个</w:t>
            </w:r>
          </w:p>
          <w:p w:rsidR="00D07FAC" w:rsidRPr="00D07FAC" w:rsidRDefault="00D07FAC" w:rsidP="00D07FAC">
            <w:pPr>
              <w:numPr>
                <w:ilvl w:val="0"/>
                <w:numId w:val="5"/>
              </w:numPr>
              <w:rPr>
                <w:rFonts w:ascii="宋体" w:eastAsia="宋体" w:hAnsi="宋体" w:cs="Times New Roman"/>
                <w:szCs w:val="21"/>
              </w:rPr>
            </w:pPr>
            <w:r w:rsidRPr="00D07FAC">
              <w:rPr>
                <w:rFonts w:ascii="宋体" w:eastAsia="宋体" w:hAnsi="宋体" w:cs="Times New Roman" w:hint="eastAsia"/>
                <w:szCs w:val="21"/>
              </w:rPr>
              <w:t>长方形平板秋千1个</w:t>
            </w:r>
          </w:p>
          <w:p w:rsidR="00D07FAC" w:rsidRPr="00D07FAC" w:rsidRDefault="00D07FAC" w:rsidP="00D07FAC">
            <w:pPr>
              <w:numPr>
                <w:ilvl w:val="0"/>
                <w:numId w:val="5"/>
              </w:numPr>
              <w:rPr>
                <w:rFonts w:ascii="宋体" w:eastAsia="宋体" w:hAnsi="宋体" w:cs="Times New Roman"/>
                <w:szCs w:val="21"/>
              </w:rPr>
            </w:pPr>
            <w:r w:rsidRPr="00D07FAC">
              <w:rPr>
                <w:rFonts w:ascii="宋体" w:eastAsia="宋体" w:hAnsi="宋体" w:cs="Times New Roman" w:hint="eastAsia"/>
                <w:szCs w:val="21"/>
              </w:rPr>
              <w:t>木马秋千1个</w:t>
            </w:r>
          </w:p>
          <w:p w:rsidR="00D07FAC" w:rsidRPr="00D07FAC" w:rsidRDefault="00D07FAC" w:rsidP="00D07FAC">
            <w:pPr>
              <w:numPr>
                <w:ilvl w:val="0"/>
                <w:numId w:val="5"/>
              </w:numPr>
              <w:rPr>
                <w:rFonts w:ascii="宋体" w:eastAsia="宋体" w:hAnsi="宋体" w:cs="Times New Roman"/>
                <w:szCs w:val="21"/>
              </w:rPr>
            </w:pPr>
            <w:r w:rsidRPr="00D07FAC">
              <w:rPr>
                <w:rFonts w:ascii="宋体" w:eastAsia="宋体" w:hAnsi="宋体" w:cs="Times New Roman" w:hint="eastAsia"/>
                <w:szCs w:val="21"/>
              </w:rPr>
              <w:t>飞碟秋千1个</w:t>
            </w:r>
          </w:p>
          <w:p w:rsidR="00D07FAC" w:rsidRPr="00D07FAC" w:rsidRDefault="00D07FAC" w:rsidP="00D07FAC">
            <w:pPr>
              <w:numPr>
                <w:ilvl w:val="0"/>
                <w:numId w:val="5"/>
              </w:numPr>
              <w:rPr>
                <w:rFonts w:ascii="宋体" w:eastAsia="宋体" w:hAnsi="宋体" w:cs="Times New Roman"/>
                <w:szCs w:val="21"/>
              </w:rPr>
            </w:pPr>
            <w:r w:rsidRPr="00D07FAC">
              <w:rPr>
                <w:rFonts w:ascii="宋体" w:eastAsia="宋体" w:hAnsi="宋体" w:cs="Times New Roman" w:hint="eastAsia"/>
                <w:szCs w:val="21"/>
              </w:rPr>
              <w:t>游戏功能墙垫10平方</w:t>
            </w:r>
          </w:p>
          <w:p w:rsidR="00D07FAC" w:rsidRPr="00D07FAC" w:rsidRDefault="00D07FAC" w:rsidP="00D07FAC">
            <w:pPr>
              <w:numPr>
                <w:ilvl w:val="0"/>
                <w:numId w:val="5"/>
              </w:numPr>
              <w:rPr>
                <w:rFonts w:ascii="宋体" w:eastAsia="宋体" w:hAnsi="宋体" w:cs="Times New Roman"/>
                <w:szCs w:val="21"/>
              </w:rPr>
            </w:pPr>
            <w:r w:rsidRPr="00D07FAC">
              <w:rPr>
                <w:rFonts w:ascii="宋体" w:eastAsia="宋体" w:hAnsi="宋体" w:cs="宋体" w:hint="eastAsia"/>
                <w:szCs w:val="21"/>
              </w:rPr>
              <w:t>目标指引器1套</w:t>
            </w:r>
          </w:p>
          <w:p w:rsidR="00D07FAC" w:rsidRPr="00D07FAC" w:rsidRDefault="00D07FAC" w:rsidP="00D07FAC">
            <w:pPr>
              <w:numPr>
                <w:ilvl w:val="0"/>
                <w:numId w:val="5"/>
              </w:numPr>
              <w:rPr>
                <w:rFonts w:ascii="宋体" w:eastAsia="宋体" w:hAnsi="宋体" w:cs="Times New Roman"/>
                <w:szCs w:val="21"/>
              </w:rPr>
            </w:pPr>
            <w:r w:rsidRPr="00D07FAC">
              <w:rPr>
                <w:rFonts w:ascii="宋体" w:eastAsia="宋体" w:hAnsi="宋体" w:cs="Times New Roman" w:hint="eastAsia"/>
                <w:szCs w:val="21"/>
              </w:rPr>
              <w:t>故事配件1套</w:t>
            </w:r>
          </w:p>
          <w:p w:rsidR="00D07FAC" w:rsidRPr="00D07FAC" w:rsidRDefault="00D07FAC" w:rsidP="00D07FAC">
            <w:pPr>
              <w:numPr>
                <w:ilvl w:val="0"/>
                <w:numId w:val="5"/>
              </w:numPr>
              <w:rPr>
                <w:rFonts w:ascii="宋体" w:eastAsia="宋体" w:hAnsi="宋体" w:cs="Times New Roman"/>
                <w:szCs w:val="21"/>
              </w:rPr>
            </w:pPr>
            <w:r w:rsidRPr="00D07FAC">
              <w:rPr>
                <w:rFonts w:ascii="宋体" w:eastAsia="宋体" w:hAnsi="宋体" w:cs="Times New Roman" w:hint="eastAsia"/>
                <w:szCs w:val="21"/>
              </w:rPr>
              <w:t>五金配件1套</w:t>
            </w:r>
          </w:p>
          <w:p w:rsidR="00D07FAC" w:rsidRPr="00D07FAC" w:rsidRDefault="00D07FAC" w:rsidP="00D07FAC">
            <w:pPr>
              <w:numPr>
                <w:ilvl w:val="0"/>
                <w:numId w:val="5"/>
              </w:numPr>
              <w:rPr>
                <w:rFonts w:ascii="宋体" w:eastAsia="宋体" w:hAnsi="宋体" w:cs="Times New Roman"/>
                <w:szCs w:val="21"/>
              </w:rPr>
            </w:pPr>
            <w:r w:rsidRPr="00D07FAC">
              <w:rPr>
                <w:rFonts w:ascii="宋体" w:eastAsia="宋体" w:hAnsi="宋体" w:cs="Times New Roman" w:hint="eastAsia"/>
                <w:szCs w:val="21"/>
              </w:rPr>
              <w:t>说明书1套</w:t>
            </w:r>
          </w:p>
          <w:p w:rsidR="00D07FAC" w:rsidRPr="00D07FAC" w:rsidRDefault="00D07FAC" w:rsidP="00D07FAC">
            <w:pPr>
              <w:numPr>
                <w:ilvl w:val="0"/>
                <w:numId w:val="5"/>
              </w:numPr>
              <w:rPr>
                <w:rFonts w:ascii="宋体" w:eastAsia="宋体" w:hAnsi="宋体" w:cs="Times New Roman"/>
                <w:szCs w:val="21"/>
              </w:rPr>
            </w:pPr>
            <w:r w:rsidRPr="00D07FAC">
              <w:rPr>
                <w:rFonts w:ascii="宋体" w:eastAsia="宋体" w:hAnsi="宋体" w:cs="Times New Roman" w:hint="eastAsia"/>
                <w:szCs w:val="21"/>
              </w:rPr>
              <w:t>实操教案1套</w:t>
            </w:r>
          </w:p>
        </w:tc>
      </w:tr>
      <w:tr w:rsidR="00D07FAC" w:rsidRPr="00D07FAC" w:rsidTr="0071042E">
        <w:trPr>
          <w:trHeight w:val="170"/>
        </w:trPr>
        <w:tc>
          <w:tcPr>
            <w:tcW w:w="341"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8</w:t>
            </w:r>
          </w:p>
        </w:tc>
        <w:tc>
          <w:tcPr>
            <w:tcW w:w="2150"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前庭平衡及视觉互动训练系统</w:t>
            </w:r>
          </w:p>
        </w:tc>
        <w:tc>
          <w:tcPr>
            <w:tcW w:w="430"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1</w:t>
            </w:r>
          </w:p>
        </w:tc>
        <w:tc>
          <w:tcPr>
            <w:tcW w:w="447"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套</w:t>
            </w:r>
          </w:p>
        </w:tc>
        <w:tc>
          <w:tcPr>
            <w:tcW w:w="1631" w:type="pct"/>
            <w:vAlign w:val="center"/>
          </w:tcPr>
          <w:p w:rsidR="00D07FAC" w:rsidRPr="00D07FAC" w:rsidRDefault="00D07FAC" w:rsidP="00D07FAC">
            <w:pPr>
              <w:rPr>
                <w:rFonts w:ascii="宋体" w:eastAsia="宋体" w:hAnsi="宋体" w:cs="Times New Roman"/>
                <w:szCs w:val="21"/>
              </w:rPr>
            </w:pPr>
            <w:r w:rsidRPr="00D07FAC">
              <w:rPr>
                <w:rFonts w:ascii="宋体" w:eastAsia="宋体" w:hAnsi="宋体" w:cs="Times New Roman" w:hint="eastAsia"/>
                <w:szCs w:val="21"/>
              </w:rPr>
              <w:t>包括：</w:t>
            </w:r>
          </w:p>
          <w:p w:rsidR="00D07FAC" w:rsidRPr="00D07FAC" w:rsidRDefault="00D07FAC" w:rsidP="00D07FAC">
            <w:pPr>
              <w:numPr>
                <w:ilvl w:val="0"/>
                <w:numId w:val="6"/>
              </w:numPr>
              <w:rPr>
                <w:rFonts w:ascii="宋体" w:eastAsia="宋体" w:hAnsi="宋体" w:cs="Times New Roman"/>
                <w:szCs w:val="21"/>
              </w:rPr>
            </w:pPr>
            <w:r w:rsidRPr="00D07FAC">
              <w:rPr>
                <w:rFonts w:ascii="宋体" w:eastAsia="宋体" w:hAnsi="宋体" w:cs="Times New Roman" w:hint="eastAsia"/>
                <w:szCs w:val="21"/>
              </w:rPr>
              <w:t>悬挂铁架1套</w:t>
            </w:r>
          </w:p>
          <w:p w:rsidR="00D07FAC" w:rsidRPr="00D07FAC" w:rsidRDefault="00D07FAC" w:rsidP="00D07FAC">
            <w:pPr>
              <w:numPr>
                <w:ilvl w:val="0"/>
                <w:numId w:val="6"/>
              </w:numPr>
              <w:rPr>
                <w:rFonts w:ascii="宋体" w:eastAsia="宋体" w:hAnsi="宋体" w:cs="Times New Roman"/>
                <w:szCs w:val="21"/>
              </w:rPr>
            </w:pPr>
            <w:r w:rsidRPr="00D07FAC">
              <w:rPr>
                <w:rFonts w:ascii="宋体" w:eastAsia="宋体" w:hAnsi="宋体" w:cs="Times New Roman" w:hint="eastAsia"/>
                <w:szCs w:val="21"/>
              </w:rPr>
              <w:t>软包包柱2根</w:t>
            </w:r>
          </w:p>
          <w:p w:rsidR="00D07FAC" w:rsidRPr="00D07FAC" w:rsidRDefault="00D07FAC" w:rsidP="00D07FAC">
            <w:pPr>
              <w:numPr>
                <w:ilvl w:val="0"/>
                <w:numId w:val="6"/>
              </w:numPr>
              <w:rPr>
                <w:rFonts w:ascii="宋体" w:eastAsia="宋体" w:hAnsi="宋体" w:cs="Times New Roman"/>
                <w:szCs w:val="21"/>
              </w:rPr>
            </w:pPr>
            <w:r w:rsidRPr="00D07FAC">
              <w:rPr>
                <w:rFonts w:ascii="宋体" w:eastAsia="宋体" w:hAnsi="宋体" w:cs="Times New Roman" w:hint="eastAsia"/>
                <w:szCs w:val="21"/>
              </w:rPr>
              <w:t>升降吊绳1套</w:t>
            </w:r>
          </w:p>
          <w:p w:rsidR="00D07FAC" w:rsidRPr="00D07FAC" w:rsidRDefault="00D07FAC" w:rsidP="00D07FAC">
            <w:pPr>
              <w:numPr>
                <w:ilvl w:val="0"/>
                <w:numId w:val="6"/>
              </w:numPr>
              <w:rPr>
                <w:rFonts w:ascii="宋体" w:eastAsia="宋体" w:hAnsi="宋体" w:cs="Times New Roman"/>
                <w:szCs w:val="21"/>
              </w:rPr>
            </w:pPr>
            <w:r w:rsidRPr="00D07FAC">
              <w:rPr>
                <w:rFonts w:ascii="宋体" w:eastAsia="宋体" w:hAnsi="宋体" w:cs="Times New Roman" w:hint="eastAsia"/>
                <w:szCs w:val="21"/>
              </w:rPr>
              <w:t>正方形平板秋千1个</w:t>
            </w:r>
          </w:p>
          <w:p w:rsidR="00D07FAC" w:rsidRPr="00D07FAC" w:rsidRDefault="00D07FAC" w:rsidP="00D07FAC">
            <w:pPr>
              <w:numPr>
                <w:ilvl w:val="0"/>
                <w:numId w:val="6"/>
              </w:numPr>
              <w:rPr>
                <w:rFonts w:ascii="宋体" w:eastAsia="宋体" w:hAnsi="宋体" w:cs="Times New Roman"/>
                <w:color w:val="000000"/>
                <w:szCs w:val="21"/>
              </w:rPr>
            </w:pPr>
            <w:r w:rsidRPr="00D07FAC">
              <w:rPr>
                <w:rFonts w:ascii="宋体" w:eastAsia="宋体" w:hAnsi="宋体" w:cs="Times New Roman" w:hint="eastAsia"/>
                <w:szCs w:val="21"/>
              </w:rPr>
              <w:t>数码篮球框1套</w:t>
            </w:r>
          </w:p>
          <w:p w:rsidR="00D07FAC" w:rsidRPr="00D07FAC" w:rsidRDefault="00D07FAC" w:rsidP="00D07FAC">
            <w:pPr>
              <w:numPr>
                <w:ilvl w:val="0"/>
                <w:numId w:val="6"/>
              </w:numPr>
              <w:rPr>
                <w:rFonts w:ascii="宋体" w:eastAsia="宋体" w:hAnsi="宋体" w:cs="Times New Roman"/>
                <w:szCs w:val="21"/>
              </w:rPr>
            </w:pPr>
            <w:r w:rsidRPr="00D07FAC">
              <w:rPr>
                <w:rFonts w:ascii="宋体" w:eastAsia="宋体" w:hAnsi="宋体" w:cs="Times New Roman" w:hint="eastAsia"/>
                <w:szCs w:val="21"/>
              </w:rPr>
              <w:lastRenderedPageBreak/>
              <w:t>篮球2个</w:t>
            </w:r>
          </w:p>
          <w:p w:rsidR="00D07FAC" w:rsidRPr="00D07FAC" w:rsidRDefault="00D07FAC" w:rsidP="00D07FAC">
            <w:pPr>
              <w:numPr>
                <w:ilvl w:val="0"/>
                <w:numId w:val="6"/>
              </w:numPr>
              <w:rPr>
                <w:rFonts w:ascii="宋体" w:eastAsia="宋体" w:hAnsi="宋体" w:cs="Times New Roman"/>
                <w:szCs w:val="21"/>
              </w:rPr>
            </w:pPr>
            <w:r w:rsidRPr="00D07FAC">
              <w:rPr>
                <w:rFonts w:ascii="宋体" w:eastAsia="宋体" w:hAnsi="宋体" w:cs="Times New Roman" w:hint="eastAsia"/>
                <w:szCs w:val="21"/>
              </w:rPr>
              <w:t>五金配件1套</w:t>
            </w:r>
          </w:p>
          <w:p w:rsidR="00D07FAC" w:rsidRPr="00D07FAC" w:rsidRDefault="00D07FAC" w:rsidP="00D07FAC">
            <w:pPr>
              <w:numPr>
                <w:ilvl w:val="0"/>
                <w:numId w:val="6"/>
              </w:numPr>
              <w:rPr>
                <w:rFonts w:ascii="宋体" w:eastAsia="宋体" w:hAnsi="宋体" w:cs="Times New Roman"/>
                <w:szCs w:val="21"/>
              </w:rPr>
            </w:pPr>
            <w:r w:rsidRPr="00D07FAC">
              <w:rPr>
                <w:rFonts w:ascii="宋体" w:eastAsia="宋体" w:hAnsi="宋体" w:cs="Times New Roman" w:hint="eastAsia"/>
                <w:szCs w:val="21"/>
              </w:rPr>
              <w:t>说明书1套</w:t>
            </w:r>
          </w:p>
          <w:p w:rsidR="00D07FAC" w:rsidRPr="00D07FAC" w:rsidRDefault="00D07FAC" w:rsidP="00D07FAC">
            <w:pPr>
              <w:numPr>
                <w:ilvl w:val="0"/>
                <w:numId w:val="6"/>
              </w:numPr>
              <w:rPr>
                <w:rFonts w:ascii="宋体" w:eastAsia="宋体" w:hAnsi="宋体" w:cs="Times New Roman"/>
                <w:color w:val="000000"/>
                <w:szCs w:val="21"/>
              </w:rPr>
            </w:pPr>
            <w:r w:rsidRPr="00D07FAC">
              <w:rPr>
                <w:rFonts w:ascii="宋体" w:eastAsia="宋体" w:hAnsi="宋体" w:cs="Times New Roman" w:hint="eastAsia"/>
                <w:szCs w:val="21"/>
              </w:rPr>
              <w:t>实操教案1套</w:t>
            </w:r>
          </w:p>
        </w:tc>
      </w:tr>
      <w:tr w:rsidR="00D07FAC" w:rsidRPr="00D07FAC" w:rsidTr="0071042E">
        <w:trPr>
          <w:trHeight w:val="170"/>
        </w:trPr>
        <w:tc>
          <w:tcPr>
            <w:tcW w:w="341"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lastRenderedPageBreak/>
              <w:t>9</w:t>
            </w:r>
          </w:p>
        </w:tc>
        <w:tc>
          <w:tcPr>
            <w:tcW w:w="2150"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攀岩墙组合</w:t>
            </w:r>
          </w:p>
        </w:tc>
        <w:tc>
          <w:tcPr>
            <w:tcW w:w="430"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1</w:t>
            </w:r>
          </w:p>
        </w:tc>
        <w:tc>
          <w:tcPr>
            <w:tcW w:w="447"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套</w:t>
            </w:r>
          </w:p>
        </w:tc>
        <w:tc>
          <w:tcPr>
            <w:tcW w:w="1631" w:type="pct"/>
            <w:vAlign w:val="center"/>
          </w:tcPr>
          <w:p w:rsidR="00D07FAC" w:rsidRPr="00D07FAC" w:rsidRDefault="00D07FAC" w:rsidP="00D07FAC">
            <w:pPr>
              <w:rPr>
                <w:rFonts w:ascii="宋体" w:eastAsia="宋体" w:hAnsi="宋体" w:cs="Times New Roman"/>
                <w:szCs w:val="21"/>
              </w:rPr>
            </w:pPr>
            <w:r w:rsidRPr="00D07FAC">
              <w:rPr>
                <w:rFonts w:ascii="宋体" w:eastAsia="宋体" w:hAnsi="宋体" w:cs="Times New Roman" w:hint="eastAsia"/>
                <w:szCs w:val="21"/>
              </w:rPr>
              <w:t>包括：</w:t>
            </w:r>
          </w:p>
          <w:p w:rsidR="00D07FAC" w:rsidRPr="00D07FAC" w:rsidRDefault="00D07FAC" w:rsidP="00D07FAC">
            <w:pPr>
              <w:numPr>
                <w:ilvl w:val="0"/>
                <w:numId w:val="7"/>
              </w:numPr>
              <w:rPr>
                <w:rFonts w:ascii="宋体" w:eastAsia="宋体" w:hAnsi="宋体" w:cs="宋体"/>
                <w:szCs w:val="21"/>
              </w:rPr>
            </w:pPr>
            <w:r w:rsidRPr="00D07FAC">
              <w:rPr>
                <w:rFonts w:ascii="宋体" w:eastAsia="宋体" w:hAnsi="宋体" w:cs="宋体" w:hint="eastAsia"/>
                <w:szCs w:val="21"/>
              </w:rPr>
              <w:t>攀岩墙2块</w:t>
            </w:r>
          </w:p>
          <w:p w:rsidR="00D07FAC" w:rsidRPr="00D07FAC" w:rsidRDefault="00D07FAC" w:rsidP="00D07FAC">
            <w:pPr>
              <w:numPr>
                <w:ilvl w:val="0"/>
                <w:numId w:val="7"/>
              </w:numPr>
              <w:rPr>
                <w:rFonts w:ascii="宋体" w:eastAsia="宋体" w:hAnsi="宋体" w:cs="宋体"/>
                <w:szCs w:val="21"/>
              </w:rPr>
            </w:pPr>
            <w:r w:rsidRPr="00D07FAC">
              <w:rPr>
                <w:rFonts w:ascii="宋体" w:eastAsia="宋体" w:hAnsi="宋体" w:cs="宋体" w:hint="eastAsia"/>
                <w:szCs w:val="21"/>
              </w:rPr>
              <w:t xml:space="preserve">绳网1套 </w:t>
            </w:r>
          </w:p>
          <w:p w:rsidR="00D07FAC" w:rsidRPr="00D07FAC" w:rsidRDefault="00D07FAC" w:rsidP="00D07FAC">
            <w:pPr>
              <w:numPr>
                <w:ilvl w:val="0"/>
                <w:numId w:val="7"/>
              </w:numPr>
              <w:rPr>
                <w:rFonts w:ascii="宋体" w:eastAsia="宋体" w:hAnsi="宋体" w:cs="宋体"/>
                <w:szCs w:val="21"/>
              </w:rPr>
            </w:pPr>
            <w:r w:rsidRPr="00D07FAC">
              <w:rPr>
                <w:rFonts w:ascii="宋体" w:eastAsia="宋体" w:hAnsi="宋体" w:cs="宋体" w:hint="eastAsia"/>
                <w:szCs w:val="21"/>
              </w:rPr>
              <w:t>绳梯1套</w:t>
            </w:r>
          </w:p>
          <w:p w:rsidR="00D07FAC" w:rsidRPr="00D07FAC" w:rsidRDefault="00D07FAC" w:rsidP="00D07FAC">
            <w:pPr>
              <w:numPr>
                <w:ilvl w:val="0"/>
                <w:numId w:val="7"/>
              </w:numPr>
              <w:rPr>
                <w:rFonts w:ascii="宋体" w:eastAsia="宋体" w:hAnsi="宋体" w:cs="宋体"/>
                <w:szCs w:val="21"/>
              </w:rPr>
            </w:pPr>
            <w:r w:rsidRPr="00D07FAC">
              <w:rPr>
                <w:rFonts w:ascii="宋体" w:eastAsia="宋体" w:hAnsi="宋体" w:cs="宋体" w:hint="eastAsia"/>
                <w:szCs w:val="21"/>
              </w:rPr>
              <w:t>木梯1套</w:t>
            </w:r>
          </w:p>
          <w:p w:rsidR="00D07FAC" w:rsidRPr="00D07FAC" w:rsidRDefault="00D07FAC" w:rsidP="00D07FAC">
            <w:pPr>
              <w:numPr>
                <w:ilvl w:val="0"/>
                <w:numId w:val="7"/>
              </w:numPr>
              <w:rPr>
                <w:rFonts w:ascii="宋体" w:eastAsia="宋体" w:hAnsi="宋体" w:cs="宋体"/>
                <w:szCs w:val="21"/>
              </w:rPr>
            </w:pPr>
            <w:r w:rsidRPr="00D07FAC">
              <w:rPr>
                <w:rFonts w:ascii="宋体" w:eastAsia="宋体" w:hAnsi="宋体" w:cs="宋体" w:hint="eastAsia"/>
                <w:szCs w:val="21"/>
              </w:rPr>
              <w:t>软绳1套</w:t>
            </w:r>
          </w:p>
          <w:p w:rsidR="00D07FAC" w:rsidRPr="00D07FAC" w:rsidRDefault="00D07FAC" w:rsidP="00D07FAC">
            <w:pPr>
              <w:numPr>
                <w:ilvl w:val="0"/>
                <w:numId w:val="7"/>
              </w:numPr>
              <w:rPr>
                <w:rFonts w:ascii="宋体" w:eastAsia="宋体" w:hAnsi="宋体" w:cs="宋体"/>
                <w:szCs w:val="21"/>
              </w:rPr>
            </w:pPr>
            <w:r w:rsidRPr="00D07FAC">
              <w:rPr>
                <w:rFonts w:ascii="宋体" w:eastAsia="宋体" w:hAnsi="宋体" w:cs="Times New Roman" w:hint="eastAsia"/>
                <w:szCs w:val="21"/>
              </w:rPr>
              <w:t>故事配件1套</w:t>
            </w:r>
          </w:p>
          <w:p w:rsidR="00D07FAC" w:rsidRPr="00D07FAC" w:rsidRDefault="00D07FAC" w:rsidP="00D07FAC">
            <w:pPr>
              <w:numPr>
                <w:ilvl w:val="0"/>
                <w:numId w:val="7"/>
              </w:numPr>
              <w:rPr>
                <w:rFonts w:ascii="宋体" w:eastAsia="宋体" w:hAnsi="宋体" w:cs="Times New Roman"/>
                <w:szCs w:val="21"/>
              </w:rPr>
            </w:pPr>
            <w:r w:rsidRPr="00D07FAC">
              <w:rPr>
                <w:rFonts w:ascii="宋体" w:eastAsia="宋体" w:hAnsi="宋体" w:cs="宋体" w:hint="eastAsia"/>
                <w:szCs w:val="21"/>
              </w:rPr>
              <w:t>目标指引器1套</w:t>
            </w:r>
          </w:p>
          <w:p w:rsidR="00D07FAC" w:rsidRPr="00D07FAC" w:rsidRDefault="00D07FAC" w:rsidP="00D07FAC">
            <w:pPr>
              <w:numPr>
                <w:ilvl w:val="0"/>
                <w:numId w:val="7"/>
              </w:numPr>
              <w:rPr>
                <w:rFonts w:ascii="宋体" w:eastAsia="宋体" w:hAnsi="宋体" w:cs="Times New Roman"/>
                <w:szCs w:val="21"/>
              </w:rPr>
            </w:pPr>
            <w:r w:rsidRPr="00D07FAC">
              <w:rPr>
                <w:rFonts w:ascii="宋体" w:eastAsia="宋体" w:hAnsi="宋体" w:cs="Times New Roman" w:hint="eastAsia"/>
                <w:szCs w:val="21"/>
              </w:rPr>
              <w:t>其他配套材料</w:t>
            </w:r>
          </w:p>
          <w:p w:rsidR="00D07FAC" w:rsidRPr="00D07FAC" w:rsidRDefault="00D07FAC" w:rsidP="00D07FAC">
            <w:pPr>
              <w:numPr>
                <w:ilvl w:val="0"/>
                <w:numId w:val="7"/>
              </w:numPr>
              <w:rPr>
                <w:rFonts w:ascii="宋体" w:eastAsia="宋体" w:hAnsi="宋体" w:cs="Times New Roman"/>
                <w:szCs w:val="21"/>
              </w:rPr>
            </w:pPr>
            <w:r w:rsidRPr="00D07FAC">
              <w:rPr>
                <w:rFonts w:ascii="宋体" w:eastAsia="宋体" w:hAnsi="宋体" w:cs="Times New Roman" w:hint="eastAsia"/>
                <w:szCs w:val="21"/>
              </w:rPr>
              <w:t>说明书1套</w:t>
            </w:r>
          </w:p>
          <w:p w:rsidR="00D07FAC" w:rsidRPr="00D07FAC" w:rsidRDefault="00D07FAC" w:rsidP="00D07FAC">
            <w:pPr>
              <w:numPr>
                <w:ilvl w:val="0"/>
                <w:numId w:val="7"/>
              </w:numPr>
              <w:rPr>
                <w:rFonts w:ascii="宋体" w:eastAsia="宋体" w:hAnsi="宋体" w:cs="Times New Roman"/>
                <w:color w:val="000000"/>
                <w:szCs w:val="21"/>
              </w:rPr>
            </w:pPr>
            <w:r w:rsidRPr="00D07FAC">
              <w:rPr>
                <w:rFonts w:ascii="宋体" w:eastAsia="宋体" w:hAnsi="宋体" w:cs="Times New Roman" w:hint="eastAsia"/>
                <w:szCs w:val="21"/>
              </w:rPr>
              <w:t>实操教案1套</w:t>
            </w:r>
          </w:p>
        </w:tc>
      </w:tr>
      <w:tr w:rsidR="00D07FAC" w:rsidRPr="00D07FAC" w:rsidTr="0071042E">
        <w:trPr>
          <w:trHeight w:val="170"/>
        </w:trPr>
        <w:tc>
          <w:tcPr>
            <w:tcW w:w="341"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10</w:t>
            </w:r>
          </w:p>
        </w:tc>
        <w:tc>
          <w:tcPr>
            <w:tcW w:w="2150"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感知运动训练系统</w:t>
            </w:r>
          </w:p>
        </w:tc>
        <w:tc>
          <w:tcPr>
            <w:tcW w:w="430"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1</w:t>
            </w:r>
          </w:p>
        </w:tc>
        <w:tc>
          <w:tcPr>
            <w:tcW w:w="447"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套</w:t>
            </w:r>
          </w:p>
        </w:tc>
        <w:tc>
          <w:tcPr>
            <w:tcW w:w="1631" w:type="pct"/>
            <w:vAlign w:val="center"/>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包括：</w:t>
            </w:r>
          </w:p>
          <w:p w:rsidR="00D07FAC" w:rsidRPr="00D07FAC" w:rsidRDefault="00D07FAC" w:rsidP="00D07FAC">
            <w:pPr>
              <w:numPr>
                <w:ilvl w:val="0"/>
                <w:numId w:val="8"/>
              </w:numPr>
              <w:jc w:val="left"/>
              <w:rPr>
                <w:rFonts w:ascii="宋体" w:eastAsia="宋体" w:hAnsi="宋体" w:cs="Times New Roman"/>
                <w:szCs w:val="21"/>
              </w:rPr>
            </w:pPr>
            <w:r w:rsidRPr="00D07FAC">
              <w:rPr>
                <w:rFonts w:ascii="宋体" w:eastAsia="宋体" w:hAnsi="宋体" w:cs="Times New Roman" w:hint="eastAsia"/>
                <w:szCs w:val="21"/>
              </w:rPr>
              <w:t>质感地垫8平方；</w:t>
            </w:r>
          </w:p>
          <w:p w:rsidR="00D07FAC" w:rsidRPr="00D07FAC" w:rsidRDefault="00D07FAC" w:rsidP="00D07FAC">
            <w:pPr>
              <w:numPr>
                <w:ilvl w:val="0"/>
                <w:numId w:val="8"/>
              </w:numPr>
              <w:jc w:val="left"/>
              <w:rPr>
                <w:rFonts w:ascii="宋体" w:eastAsia="宋体" w:hAnsi="宋体" w:cs="Times New Roman"/>
                <w:szCs w:val="21"/>
              </w:rPr>
            </w:pPr>
            <w:r w:rsidRPr="00D07FAC">
              <w:rPr>
                <w:rFonts w:ascii="宋体" w:eastAsia="宋体" w:hAnsi="宋体" w:cs="Times New Roman" w:hint="eastAsia"/>
                <w:szCs w:val="21"/>
              </w:rPr>
              <w:t>声灯光地垫8个，</w:t>
            </w:r>
          </w:p>
          <w:p w:rsidR="00D07FAC" w:rsidRPr="00D07FAC" w:rsidRDefault="00D07FAC" w:rsidP="00D07FAC">
            <w:pPr>
              <w:numPr>
                <w:ilvl w:val="0"/>
                <w:numId w:val="8"/>
              </w:numPr>
              <w:jc w:val="left"/>
              <w:rPr>
                <w:rFonts w:ascii="宋体" w:eastAsia="宋体" w:hAnsi="宋体" w:cs="Times New Roman"/>
                <w:szCs w:val="21"/>
              </w:rPr>
            </w:pPr>
            <w:r w:rsidRPr="00D07FAC">
              <w:rPr>
                <w:rFonts w:ascii="宋体" w:eastAsia="宋体" w:hAnsi="宋体" w:cs="Times New Roman" w:hint="eastAsia"/>
                <w:szCs w:val="21"/>
              </w:rPr>
              <w:t>藏宝洞6个；</w:t>
            </w:r>
          </w:p>
          <w:p w:rsidR="00D07FAC" w:rsidRPr="00D07FAC" w:rsidRDefault="00D07FAC" w:rsidP="00D07FAC">
            <w:pPr>
              <w:numPr>
                <w:ilvl w:val="0"/>
                <w:numId w:val="8"/>
              </w:numPr>
              <w:jc w:val="left"/>
              <w:rPr>
                <w:rFonts w:ascii="宋体" w:eastAsia="宋体" w:hAnsi="宋体" w:cs="Times New Roman"/>
                <w:szCs w:val="21"/>
              </w:rPr>
            </w:pPr>
            <w:r w:rsidRPr="00D07FAC">
              <w:rPr>
                <w:rFonts w:ascii="宋体" w:eastAsia="宋体" w:hAnsi="宋体" w:cs="Times New Roman" w:hint="eastAsia"/>
                <w:szCs w:val="21"/>
              </w:rPr>
              <w:t>感知游戏板6件；</w:t>
            </w:r>
          </w:p>
          <w:p w:rsidR="00D07FAC" w:rsidRPr="00D07FAC" w:rsidRDefault="00D07FAC" w:rsidP="00D07FAC">
            <w:pPr>
              <w:numPr>
                <w:ilvl w:val="0"/>
                <w:numId w:val="8"/>
              </w:numPr>
              <w:jc w:val="left"/>
              <w:rPr>
                <w:rFonts w:ascii="宋体" w:eastAsia="宋体" w:hAnsi="宋体" w:cs="Times New Roman"/>
                <w:color w:val="000000"/>
                <w:szCs w:val="21"/>
              </w:rPr>
            </w:pPr>
            <w:r w:rsidRPr="00D07FAC">
              <w:rPr>
                <w:rFonts w:ascii="宋体" w:eastAsia="宋体" w:hAnsi="宋体" w:cs="Times New Roman" w:hint="eastAsia"/>
                <w:szCs w:val="21"/>
              </w:rPr>
              <w:t>无障碍扶手6米</w:t>
            </w:r>
          </w:p>
          <w:p w:rsidR="00D07FAC" w:rsidRPr="00D07FAC" w:rsidRDefault="00D07FAC" w:rsidP="00D07FAC">
            <w:pPr>
              <w:numPr>
                <w:ilvl w:val="0"/>
                <w:numId w:val="8"/>
              </w:numPr>
              <w:rPr>
                <w:rFonts w:ascii="宋体" w:eastAsia="宋体" w:hAnsi="宋体" w:cs="Times New Roman"/>
                <w:szCs w:val="21"/>
              </w:rPr>
            </w:pPr>
            <w:r w:rsidRPr="00D07FAC">
              <w:rPr>
                <w:rFonts w:ascii="宋体" w:eastAsia="宋体" w:hAnsi="宋体" w:cs="Times New Roman" w:hint="eastAsia"/>
                <w:szCs w:val="21"/>
              </w:rPr>
              <w:t>卡通图案黏贴件1套</w:t>
            </w:r>
          </w:p>
          <w:p w:rsidR="00D07FAC" w:rsidRPr="00D07FAC" w:rsidRDefault="00D07FAC" w:rsidP="00D07FAC">
            <w:pPr>
              <w:numPr>
                <w:ilvl w:val="0"/>
                <w:numId w:val="8"/>
              </w:numPr>
              <w:rPr>
                <w:rFonts w:ascii="宋体" w:eastAsia="宋体" w:hAnsi="宋体" w:cs="Times New Roman"/>
                <w:szCs w:val="21"/>
              </w:rPr>
            </w:pPr>
            <w:r w:rsidRPr="00D07FAC">
              <w:rPr>
                <w:rFonts w:ascii="宋体" w:eastAsia="宋体" w:hAnsi="宋体" w:cs="Times New Roman" w:hint="eastAsia"/>
                <w:szCs w:val="21"/>
              </w:rPr>
              <w:t>五金配件1套</w:t>
            </w:r>
          </w:p>
          <w:p w:rsidR="00D07FAC" w:rsidRPr="00D07FAC" w:rsidRDefault="00D07FAC" w:rsidP="00D07FAC">
            <w:pPr>
              <w:numPr>
                <w:ilvl w:val="0"/>
                <w:numId w:val="8"/>
              </w:numPr>
              <w:rPr>
                <w:rFonts w:ascii="宋体" w:eastAsia="宋体" w:hAnsi="宋体" w:cs="Times New Roman"/>
                <w:szCs w:val="21"/>
              </w:rPr>
            </w:pPr>
            <w:r w:rsidRPr="00D07FAC">
              <w:rPr>
                <w:rFonts w:ascii="宋体" w:eastAsia="宋体" w:hAnsi="宋体" w:cs="Times New Roman" w:hint="eastAsia"/>
                <w:szCs w:val="21"/>
              </w:rPr>
              <w:t>说明书1套</w:t>
            </w:r>
          </w:p>
          <w:p w:rsidR="00D07FAC" w:rsidRPr="00D07FAC" w:rsidRDefault="00D07FAC" w:rsidP="00D07FAC">
            <w:pPr>
              <w:numPr>
                <w:ilvl w:val="0"/>
                <w:numId w:val="8"/>
              </w:numPr>
              <w:jc w:val="left"/>
              <w:rPr>
                <w:rFonts w:ascii="宋体" w:eastAsia="宋体" w:hAnsi="宋体" w:cs="Times New Roman"/>
                <w:color w:val="000000"/>
                <w:szCs w:val="21"/>
              </w:rPr>
            </w:pPr>
            <w:r w:rsidRPr="00D07FAC">
              <w:rPr>
                <w:rFonts w:ascii="宋体" w:eastAsia="宋体" w:hAnsi="宋体" w:cs="Times New Roman" w:hint="eastAsia"/>
                <w:szCs w:val="21"/>
              </w:rPr>
              <w:t>实操教案1套</w:t>
            </w:r>
          </w:p>
        </w:tc>
      </w:tr>
      <w:tr w:rsidR="00D07FAC" w:rsidRPr="00D07FAC" w:rsidTr="0071042E">
        <w:trPr>
          <w:trHeight w:val="170"/>
        </w:trPr>
        <w:tc>
          <w:tcPr>
            <w:tcW w:w="341"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11</w:t>
            </w:r>
          </w:p>
        </w:tc>
        <w:tc>
          <w:tcPr>
            <w:tcW w:w="2150"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摇摆、蹦跳、旋转综合训练系统</w:t>
            </w:r>
          </w:p>
        </w:tc>
        <w:tc>
          <w:tcPr>
            <w:tcW w:w="430"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1</w:t>
            </w:r>
          </w:p>
        </w:tc>
        <w:tc>
          <w:tcPr>
            <w:tcW w:w="447"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套</w:t>
            </w:r>
          </w:p>
        </w:tc>
        <w:tc>
          <w:tcPr>
            <w:tcW w:w="1631" w:type="pct"/>
            <w:vAlign w:val="center"/>
          </w:tcPr>
          <w:p w:rsidR="00D07FAC" w:rsidRPr="00D07FAC" w:rsidRDefault="00D07FAC" w:rsidP="00D07FAC">
            <w:pPr>
              <w:rPr>
                <w:rFonts w:ascii="宋体" w:eastAsia="宋体" w:hAnsi="宋体" w:cs="Times New Roman"/>
                <w:szCs w:val="21"/>
              </w:rPr>
            </w:pPr>
            <w:r w:rsidRPr="00D07FAC">
              <w:rPr>
                <w:rFonts w:ascii="宋体" w:eastAsia="宋体" w:hAnsi="宋体" w:cs="Times New Roman" w:hint="eastAsia"/>
                <w:szCs w:val="21"/>
              </w:rPr>
              <w:t>包括：</w:t>
            </w:r>
          </w:p>
          <w:p w:rsidR="00D07FAC" w:rsidRPr="00D07FAC" w:rsidRDefault="00D07FAC" w:rsidP="00D07FAC">
            <w:pPr>
              <w:numPr>
                <w:ilvl w:val="0"/>
                <w:numId w:val="9"/>
              </w:numPr>
              <w:rPr>
                <w:rFonts w:ascii="宋体" w:eastAsia="宋体" w:hAnsi="宋体" w:cs="Times New Roman"/>
                <w:szCs w:val="21"/>
              </w:rPr>
            </w:pPr>
            <w:r w:rsidRPr="00D07FAC">
              <w:rPr>
                <w:rFonts w:ascii="宋体" w:eastAsia="宋体" w:hAnsi="宋体" w:cs="Times New Roman" w:hint="eastAsia"/>
                <w:szCs w:val="21"/>
              </w:rPr>
              <w:t>悬挂铁架1套</w:t>
            </w:r>
          </w:p>
          <w:p w:rsidR="00D07FAC" w:rsidRPr="00D07FAC" w:rsidRDefault="00D07FAC" w:rsidP="00D07FAC">
            <w:pPr>
              <w:numPr>
                <w:ilvl w:val="0"/>
                <w:numId w:val="9"/>
              </w:numPr>
              <w:rPr>
                <w:rFonts w:ascii="宋体" w:eastAsia="宋体" w:hAnsi="宋体" w:cs="Times New Roman"/>
                <w:szCs w:val="21"/>
              </w:rPr>
            </w:pPr>
            <w:r w:rsidRPr="00D07FAC">
              <w:rPr>
                <w:rFonts w:ascii="宋体" w:eastAsia="宋体" w:hAnsi="宋体" w:cs="Times New Roman" w:hint="eastAsia"/>
                <w:szCs w:val="21"/>
              </w:rPr>
              <w:t>软包包柱4根</w:t>
            </w:r>
          </w:p>
          <w:p w:rsidR="00D07FAC" w:rsidRPr="00D07FAC" w:rsidRDefault="00D07FAC" w:rsidP="00D07FAC">
            <w:pPr>
              <w:numPr>
                <w:ilvl w:val="0"/>
                <w:numId w:val="9"/>
              </w:numPr>
              <w:rPr>
                <w:rFonts w:ascii="宋体" w:eastAsia="宋体" w:hAnsi="宋体" w:cs="Times New Roman"/>
                <w:szCs w:val="21"/>
              </w:rPr>
            </w:pPr>
            <w:r w:rsidRPr="00D07FAC">
              <w:rPr>
                <w:rFonts w:ascii="宋体" w:eastAsia="宋体" w:hAnsi="宋体" w:cs="Times New Roman" w:hint="eastAsia"/>
                <w:szCs w:val="21"/>
              </w:rPr>
              <w:t>声光游戏板3面</w:t>
            </w:r>
          </w:p>
          <w:p w:rsidR="00D07FAC" w:rsidRPr="00D07FAC" w:rsidRDefault="00D07FAC" w:rsidP="00D07FAC">
            <w:pPr>
              <w:numPr>
                <w:ilvl w:val="0"/>
                <w:numId w:val="9"/>
              </w:numPr>
              <w:rPr>
                <w:rFonts w:ascii="宋体" w:eastAsia="宋体" w:hAnsi="宋体" w:cs="Times New Roman"/>
                <w:szCs w:val="21"/>
              </w:rPr>
            </w:pPr>
            <w:r w:rsidRPr="00D07FAC">
              <w:rPr>
                <w:rFonts w:ascii="宋体" w:eastAsia="宋体" w:hAnsi="宋体" w:cs="Times New Roman" w:hint="eastAsia"/>
                <w:szCs w:val="21"/>
              </w:rPr>
              <w:t>感应灯光板1套</w:t>
            </w:r>
          </w:p>
          <w:p w:rsidR="00D07FAC" w:rsidRPr="00D07FAC" w:rsidRDefault="00D07FAC" w:rsidP="00D07FAC">
            <w:pPr>
              <w:numPr>
                <w:ilvl w:val="0"/>
                <w:numId w:val="9"/>
              </w:numPr>
              <w:rPr>
                <w:rFonts w:ascii="宋体" w:eastAsia="宋体" w:hAnsi="宋体" w:cs="Times New Roman"/>
                <w:szCs w:val="21"/>
              </w:rPr>
            </w:pPr>
            <w:r w:rsidRPr="00D07FAC">
              <w:rPr>
                <w:rFonts w:ascii="宋体" w:eastAsia="宋体" w:hAnsi="宋体" w:cs="Times New Roman" w:hint="eastAsia"/>
                <w:szCs w:val="21"/>
              </w:rPr>
              <w:t>摇摆板1件</w:t>
            </w:r>
          </w:p>
          <w:p w:rsidR="00D07FAC" w:rsidRPr="00D07FAC" w:rsidRDefault="00D07FAC" w:rsidP="00D07FAC">
            <w:pPr>
              <w:numPr>
                <w:ilvl w:val="0"/>
                <w:numId w:val="9"/>
              </w:numPr>
              <w:rPr>
                <w:rFonts w:ascii="宋体" w:eastAsia="宋体" w:hAnsi="宋体" w:cs="Times New Roman"/>
                <w:szCs w:val="21"/>
              </w:rPr>
            </w:pPr>
            <w:r w:rsidRPr="00D07FAC">
              <w:rPr>
                <w:rFonts w:ascii="宋体" w:eastAsia="宋体" w:hAnsi="宋体" w:cs="Times New Roman" w:hint="eastAsia"/>
                <w:szCs w:val="21"/>
              </w:rPr>
              <w:t>蹦跳板1件</w:t>
            </w:r>
          </w:p>
          <w:p w:rsidR="00D07FAC" w:rsidRPr="00D07FAC" w:rsidRDefault="00D07FAC" w:rsidP="00D07FAC">
            <w:pPr>
              <w:numPr>
                <w:ilvl w:val="0"/>
                <w:numId w:val="9"/>
              </w:numPr>
              <w:rPr>
                <w:rFonts w:ascii="宋体" w:eastAsia="宋体" w:hAnsi="宋体" w:cs="Times New Roman"/>
                <w:szCs w:val="21"/>
              </w:rPr>
            </w:pPr>
            <w:r w:rsidRPr="00D07FAC">
              <w:rPr>
                <w:rFonts w:ascii="宋体" w:eastAsia="宋体" w:hAnsi="宋体" w:cs="Times New Roman" w:hint="eastAsia"/>
                <w:szCs w:val="21"/>
              </w:rPr>
              <w:t>旋转板1件</w:t>
            </w:r>
          </w:p>
          <w:p w:rsidR="00D07FAC" w:rsidRPr="00D07FAC" w:rsidRDefault="00D07FAC" w:rsidP="00D07FAC">
            <w:pPr>
              <w:numPr>
                <w:ilvl w:val="0"/>
                <w:numId w:val="9"/>
              </w:numPr>
              <w:rPr>
                <w:rFonts w:ascii="宋体" w:eastAsia="宋体" w:hAnsi="宋体" w:cs="Times New Roman"/>
                <w:szCs w:val="21"/>
              </w:rPr>
            </w:pPr>
            <w:r w:rsidRPr="00D07FAC">
              <w:rPr>
                <w:rFonts w:ascii="宋体" w:eastAsia="宋体" w:hAnsi="宋体" w:cs="Times New Roman" w:hint="eastAsia"/>
                <w:szCs w:val="21"/>
              </w:rPr>
              <w:t>大软锥2个</w:t>
            </w:r>
          </w:p>
          <w:p w:rsidR="00D07FAC" w:rsidRPr="00D07FAC" w:rsidRDefault="00D07FAC" w:rsidP="00D07FAC">
            <w:pPr>
              <w:numPr>
                <w:ilvl w:val="0"/>
                <w:numId w:val="9"/>
              </w:numPr>
              <w:rPr>
                <w:rFonts w:ascii="宋体" w:eastAsia="宋体" w:hAnsi="宋体" w:cs="Times New Roman"/>
                <w:szCs w:val="21"/>
              </w:rPr>
            </w:pPr>
            <w:r w:rsidRPr="00D07FAC">
              <w:rPr>
                <w:rFonts w:ascii="宋体" w:eastAsia="宋体" w:hAnsi="宋体" w:cs="Times New Roman" w:hint="eastAsia"/>
                <w:szCs w:val="21"/>
              </w:rPr>
              <w:t>其他配套材料</w:t>
            </w:r>
          </w:p>
          <w:p w:rsidR="00D07FAC" w:rsidRPr="00D07FAC" w:rsidRDefault="00D07FAC" w:rsidP="00D07FAC">
            <w:pPr>
              <w:numPr>
                <w:ilvl w:val="0"/>
                <w:numId w:val="9"/>
              </w:numPr>
              <w:rPr>
                <w:rFonts w:ascii="宋体" w:eastAsia="宋体" w:hAnsi="宋体" w:cs="Times New Roman"/>
                <w:szCs w:val="21"/>
              </w:rPr>
            </w:pPr>
            <w:r w:rsidRPr="00D07FAC">
              <w:rPr>
                <w:rFonts w:ascii="宋体" w:eastAsia="宋体" w:hAnsi="宋体" w:cs="Times New Roman" w:hint="eastAsia"/>
                <w:szCs w:val="21"/>
              </w:rPr>
              <w:t>说明书1套</w:t>
            </w:r>
          </w:p>
          <w:p w:rsidR="00D07FAC" w:rsidRPr="00D07FAC" w:rsidRDefault="00D07FAC" w:rsidP="00D07FAC">
            <w:pPr>
              <w:numPr>
                <w:ilvl w:val="0"/>
                <w:numId w:val="9"/>
              </w:numPr>
              <w:rPr>
                <w:rFonts w:ascii="宋体" w:eastAsia="宋体" w:hAnsi="宋体" w:cs="Times New Roman"/>
                <w:color w:val="000000"/>
                <w:szCs w:val="21"/>
              </w:rPr>
            </w:pPr>
            <w:r w:rsidRPr="00D07FAC">
              <w:rPr>
                <w:rFonts w:ascii="宋体" w:eastAsia="宋体" w:hAnsi="宋体" w:cs="Times New Roman" w:hint="eastAsia"/>
                <w:szCs w:val="21"/>
              </w:rPr>
              <w:t>实操教案1套</w:t>
            </w:r>
          </w:p>
        </w:tc>
      </w:tr>
      <w:tr w:rsidR="00D07FAC" w:rsidRPr="00D07FAC" w:rsidTr="0071042E">
        <w:trPr>
          <w:trHeight w:val="170"/>
        </w:trPr>
        <w:tc>
          <w:tcPr>
            <w:tcW w:w="341"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12</w:t>
            </w:r>
          </w:p>
        </w:tc>
        <w:tc>
          <w:tcPr>
            <w:tcW w:w="2150" w:type="pc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12、感觉统合评估训练系统</w:t>
            </w:r>
          </w:p>
        </w:tc>
        <w:tc>
          <w:tcPr>
            <w:tcW w:w="430"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1</w:t>
            </w:r>
          </w:p>
        </w:tc>
        <w:tc>
          <w:tcPr>
            <w:tcW w:w="447" w:type="pc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套</w:t>
            </w:r>
          </w:p>
        </w:tc>
        <w:tc>
          <w:tcPr>
            <w:tcW w:w="1631" w:type="pct"/>
            <w:vAlign w:val="center"/>
          </w:tcPr>
          <w:p w:rsidR="00D07FAC" w:rsidRPr="00D07FAC" w:rsidRDefault="00D07FAC" w:rsidP="00D07FAC">
            <w:pPr>
              <w:numPr>
                <w:ilvl w:val="255"/>
                <w:numId w:val="0"/>
              </w:numPr>
              <w:rPr>
                <w:rFonts w:ascii="宋体" w:eastAsia="宋体" w:hAnsi="宋体" w:cs="Times New Roman"/>
                <w:szCs w:val="21"/>
              </w:rPr>
            </w:pPr>
            <w:r w:rsidRPr="00D07FAC">
              <w:rPr>
                <w:rFonts w:ascii="宋体" w:eastAsia="宋体" w:hAnsi="宋体" w:cs="Times New Roman" w:hint="eastAsia"/>
                <w:szCs w:val="21"/>
              </w:rPr>
              <w:t>包括：</w:t>
            </w:r>
          </w:p>
          <w:p w:rsidR="00D07FAC" w:rsidRPr="00D07FAC" w:rsidRDefault="00D07FAC" w:rsidP="00D07FAC">
            <w:pPr>
              <w:numPr>
                <w:ilvl w:val="255"/>
                <w:numId w:val="0"/>
              </w:numPr>
              <w:rPr>
                <w:rFonts w:ascii="宋体" w:eastAsia="宋体" w:hAnsi="宋体" w:cs="Times New Roman"/>
                <w:szCs w:val="21"/>
              </w:rPr>
            </w:pPr>
            <w:r w:rsidRPr="00D07FAC">
              <w:rPr>
                <w:rFonts w:ascii="宋体" w:eastAsia="宋体" w:hAnsi="宋体" w:cs="Times New Roman" w:hint="eastAsia"/>
                <w:szCs w:val="21"/>
              </w:rPr>
              <w:t>1、感觉统合评估训练软件1套</w:t>
            </w:r>
          </w:p>
          <w:p w:rsidR="00D07FAC" w:rsidRPr="00D07FAC" w:rsidRDefault="00D07FAC" w:rsidP="00D07FAC">
            <w:pPr>
              <w:numPr>
                <w:ilvl w:val="255"/>
                <w:numId w:val="0"/>
              </w:numPr>
              <w:rPr>
                <w:rFonts w:ascii="宋体" w:eastAsia="宋体" w:hAnsi="宋体" w:cs="Times New Roman"/>
                <w:szCs w:val="21"/>
              </w:rPr>
            </w:pPr>
            <w:r w:rsidRPr="00D07FAC">
              <w:rPr>
                <w:rFonts w:ascii="宋体" w:eastAsia="宋体" w:hAnsi="宋体" w:cs="Times New Roman" w:hint="eastAsia"/>
                <w:szCs w:val="21"/>
              </w:rPr>
              <w:t>2、其他配套材料</w:t>
            </w:r>
          </w:p>
          <w:p w:rsidR="00D07FAC" w:rsidRPr="00D07FAC" w:rsidRDefault="00D07FAC" w:rsidP="00D07FAC">
            <w:pPr>
              <w:numPr>
                <w:ilvl w:val="255"/>
                <w:numId w:val="0"/>
              </w:numPr>
              <w:rPr>
                <w:rFonts w:ascii="宋体" w:eastAsia="宋体" w:hAnsi="宋体" w:cs="Times New Roman"/>
                <w:color w:val="000000"/>
                <w:szCs w:val="21"/>
              </w:rPr>
            </w:pPr>
            <w:r w:rsidRPr="00D07FAC">
              <w:rPr>
                <w:rFonts w:ascii="宋体" w:eastAsia="宋体" w:hAnsi="宋体" w:cs="Times New Roman" w:hint="eastAsia"/>
                <w:szCs w:val="21"/>
              </w:rPr>
              <w:t>3、说明书1套</w:t>
            </w:r>
          </w:p>
        </w:tc>
      </w:tr>
    </w:tbl>
    <w:p w:rsidR="00D07FAC" w:rsidRPr="00D07FAC" w:rsidRDefault="00D07FAC" w:rsidP="00D07FAC">
      <w:pPr>
        <w:spacing w:line="440" w:lineRule="exact"/>
        <w:ind w:firstLineChars="200" w:firstLine="422"/>
        <w:rPr>
          <w:rFonts w:ascii="宋体" w:eastAsia="宋体" w:hAnsi="宋体" w:cs="Times New Roman"/>
          <w:b/>
          <w:bCs/>
          <w:color w:val="000000"/>
          <w:szCs w:val="21"/>
        </w:rPr>
      </w:pPr>
    </w:p>
    <w:p w:rsidR="00D07FAC" w:rsidRPr="00D07FAC" w:rsidRDefault="00D07FAC" w:rsidP="00D07FAC">
      <w:pPr>
        <w:spacing w:line="440" w:lineRule="exact"/>
        <w:ind w:firstLineChars="200" w:firstLine="422"/>
        <w:rPr>
          <w:rFonts w:ascii="宋体" w:eastAsia="宋体" w:hAnsi="宋体" w:cs="Times New Roman"/>
          <w:b/>
          <w:bCs/>
          <w:color w:val="000000"/>
          <w:szCs w:val="21"/>
        </w:rPr>
      </w:pPr>
    </w:p>
    <w:p w:rsidR="00D07FAC" w:rsidRPr="00D07FAC" w:rsidRDefault="00D07FAC" w:rsidP="00D07FAC">
      <w:pPr>
        <w:spacing w:line="440" w:lineRule="exact"/>
        <w:ind w:firstLineChars="200" w:firstLine="422"/>
        <w:rPr>
          <w:rFonts w:ascii="宋体" w:eastAsia="宋体" w:hAnsi="宋体" w:cs="Times New Roman"/>
          <w:b/>
          <w:bCs/>
          <w:color w:val="000000"/>
          <w:szCs w:val="21"/>
        </w:rPr>
      </w:pPr>
    </w:p>
    <w:p w:rsidR="00D07FAC" w:rsidRPr="00D07FAC" w:rsidRDefault="00D07FAC" w:rsidP="00D07FAC">
      <w:pPr>
        <w:spacing w:line="440" w:lineRule="exact"/>
        <w:ind w:firstLineChars="200" w:firstLine="422"/>
        <w:rPr>
          <w:rFonts w:ascii="宋体" w:eastAsia="宋体" w:hAnsi="宋体" w:cs="Times New Roman"/>
          <w:b/>
          <w:bCs/>
          <w:color w:val="000000"/>
          <w:szCs w:val="21"/>
        </w:rPr>
      </w:pPr>
    </w:p>
    <w:p w:rsidR="00D07FAC" w:rsidRPr="00D07FAC" w:rsidRDefault="00D07FAC" w:rsidP="00D07FAC">
      <w:pPr>
        <w:jc w:val="center"/>
        <w:outlineLvl w:val="1"/>
        <w:rPr>
          <w:rFonts w:ascii="微软雅黑" w:eastAsia="微软雅黑" w:hAnsi="微软雅黑" w:cs="微软雅黑"/>
          <w:b/>
          <w:color w:val="000000"/>
          <w:sz w:val="24"/>
          <w:szCs w:val="24"/>
        </w:rPr>
      </w:pPr>
      <w:bookmarkStart w:id="3" w:name="_Toc9653"/>
      <w:r w:rsidRPr="00D07FAC">
        <w:rPr>
          <w:rFonts w:ascii="微软雅黑" w:eastAsia="微软雅黑" w:hAnsi="微软雅黑" w:cs="微软雅黑" w:hint="eastAsia"/>
          <w:b/>
          <w:color w:val="000000"/>
          <w:sz w:val="24"/>
          <w:szCs w:val="24"/>
        </w:rPr>
        <w:t>第三节  技术需求明细</w:t>
      </w:r>
      <w:bookmarkEnd w:id="3"/>
    </w:p>
    <w:p w:rsidR="00D07FAC" w:rsidRPr="00D07FAC" w:rsidRDefault="00D07FAC" w:rsidP="00D07FAC">
      <w:pPr>
        <w:ind w:firstLineChars="200" w:firstLine="422"/>
        <w:rPr>
          <w:rFonts w:ascii="Calibri" w:eastAsia="宋体" w:hAnsi="Calibri" w:cs="Times New Roman"/>
          <w:b/>
          <w:color w:val="000000"/>
          <w:szCs w:val="21"/>
        </w:rPr>
      </w:pPr>
      <w:r w:rsidRPr="00D07FAC">
        <w:rPr>
          <w:rFonts w:ascii="Calibri" w:eastAsia="宋体" w:hAnsi="Calibri" w:cs="Times New Roman" w:hint="eastAsia"/>
          <w:b/>
          <w:color w:val="000000"/>
          <w:szCs w:val="21"/>
        </w:rPr>
        <w:t>一、项目背景</w:t>
      </w:r>
    </w:p>
    <w:p w:rsidR="00D07FAC" w:rsidRPr="00D07FAC" w:rsidRDefault="00D07FAC" w:rsidP="00D07FAC">
      <w:pPr>
        <w:ind w:firstLineChars="200" w:firstLine="420"/>
        <w:rPr>
          <w:rFonts w:ascii="Calibri" w:eastAsia="宋体" w:hAnsi="Calibri" w:cs="Times New Roman"/>
          <w:color w:val="000000"/>
          <w:szCs w:val="21"/>
        </w:rPr>
      </w:pPr>
      <w:r w:rsidRPr="00D07FAC">
        <w:rPr>
          <w:rFonts w:ascii="Calibri" w:eastAsia="宋体" w:hAnsi="Calibri" w:cs="Times New Roman" w:hint="eastAsia"/>
          <w:color w:val="000000"/>
          <w:szCs w:val="21"/>
        </w:rPr>
        <w:t>四楼感统室项目为四楼整体升级改造的一部分，四楼感统室项目面积为</w:t>
      </w:r>
      <w:r w:rsidRPr="00D07FAC">
        <w:rPr>
          <w:rFonts w:ascii="Calibri" w:eastAsia="宋体" w:hAnsi="Calibri" w:cs="Times New Roman" w:hint="eastAsia"/>
          <w:color w:val="000000"/>
          <w:szCs w:val="21"/>
        </w:rPr>
        <w:t>91.5</w:t>
      </w:r>
      <w:r w:rsidRPr="00D07FAC">
        <w:rPr>
          <w:rFonts w:ascii="Calibri" w:eastAsia="宋体" w:hAnsi="Calibri" w:cs="Times New Roman" w:hint="eastAsia"/>
          <w:color w:val="000000"/>
          <w:szCs w:val="21"/>
        </w:rPr>
        <w:t>平方米，共两个房间，分别是</w:t>
      </w:r>
      <w:r w:rsidRPr="00D07FAC">
        <w:rPr>
          <w:rFonts w:ascii="Calibri" w:eastAsia="宋体" w:hAnsi="Calibri" w:cs="Times New Roman" w:hint="eastAsia"/>
          <w:color w:val="000000"/>
          <w:szCs w:val="21"/>
        </w:rPr>
        <w:t>69.1</w:t>
      </w:r>
      <w:r w:rsidRPr="00D07FAC">
        <w:rPr>
          <w:rFonts w:ascii="Calibri" w:eastAsia="宋体" w:hAnsi="Calibri" w:cs="Times New Roman" w:hint="eastAsia"/>
          <w:color w:val="000000"/>
          <w:szCs w:val="21"/>
        </w:rPr>
        <w:t>平方米和</w:t>
      </w:r>
      <w:r w:rsidRPr="00D07FAC">
        <w:rPr>
          <w:rFonts w:ascii="Calibri" w:eastAsia="宋体" w:hAnsi="Calibri" w:cs="Times New Roman" w:hint="eastAsia"/>
          <w:color w:val="000000"/>
          <w:szCs w:val="21"/>
        </w:rPr>
        <w:t>22.4</w:t>
      </w:r>
      <w:r w:rsidRPr="00D07FAC">
        <w:rPr>
          <w:rFonts w:ascii="Calibri" w:eastAsia="宋体" w:hAnsi="Calibri" w:cs="Times New Roman" w:hint="eastAsia"/>
          <w:color w:val="000000"/>
          <w:szCs w:val="21"/>
        </w:rPr>
        <w:t>平方米，需要在四楼整体基础装修完工后才能的情况下开展本项目。</w:t>
      </w:r>
    </w:p>
    <w:p w:rsidR="00D07FAC" w:rsidRPr="00D07FAC" w:rsidRDefault="00D07FAC" w:rsidP="00D07FAC">
      <w:pPr>
        <w:ind w:firstLineChars="200" w:firstLine="422"/>
        <w:rPr>
          <w:rFonts w:ascii="Calibri" w:eastAsia="宋体" w:hAnsi="Calibri" w:cs="Times New Roman"/>
          <w:b/>
          <w:color w:val="000000"/>
          <w:szCs w:val="21"/>
        </w:rPr>
      </w:pPr>
      <w:r w:rsidRPr="00D07FAC">
        <w:rPr>
          <w:rFonts w:ascii="Calibri" w:eastAsia="宋体" w:hAnsi="Calibri" w:cs="Times New Roman" w:hint="eastAsia"/>
          <w:b/>
          <w:color w:val="000000"/>
          <w:szCs w:val="21"/>
        </w:rPr>
        <w:t>二、具体技术要求</w:t>
      </w:r>
    </w:p>
    <w:p w:rsidR="00D07FAC" w:rsidRPr="00D07FAC" w:rsidRDefault="00D07FAC" w:rsidP="00D07FAC">
      <w:pPr>
        <w:ind w:firstLineChars="200" w:firstLine="420"/>
        <w:rPr>
          <w:rFonts w:ascii="Calibri" w:eastAsia="宋体" w:hAnsi="Calibri" w:cs="Times New Roman"/>
          <w:color w:val="000000"/>
          <w:szCs w:val="21"/>
        </w:rPr>
      </w:pPr>
      <w:r w:rsidRPr="00D07FAC">
        <w:rPr>
          <w:rFonts w:ascii="Calibri" w:eastAsia="宋体" w:hAnsi="Calibri" w:cs="Times New Roman" w:hint="eastAsia"/>
          <w:color w:val="000000"/>
          <w:szCs w:val="21"/>
        </w:rPr>
        <w:t>说明：</w:t>
      </w:r>
    </w:p>
    <w:p w:rsidR="00D07FAC" w:rsidRPr="00D07FAC" w:rsidRDefault="00D07FAC" w:rsidP="00D07FAC">
      <w:pPr>
        <w:ind w:firstLineChars="200" w:firstLine="420"/>
        <w:rPr>
          <w:rFonts w:ascii="Calibri" w:eastAsia="宋体" w:hAnsi="Calibri" w:cs="Times New Roman"/>
          <w:color w:val="000000"/>
          <w:szCs w:val="21"/>
        </w:rPr>
      </w:pPr>
      <w:r w:rsidRPr="00D07FAC">
        <w:rPr>
          <w:rFonts w:ascii="Calibri" w:eastAsia="宋体" w:hAnsi="Calibri" w:cs="Times New Roman" w:hint="eastAsia"/>
          <w:color w:val="000000"/>
          <w:szCs w:val="21"/>
        </w:rPr>
        <w:t>1</w:t>
      </w:r>
      <w:r w:rsidRPr="00D07FAC">
        <w:rPr>
          <w:rFonts w:ascii="Calibri" w:eastAsia="宋体" w:hAnsi="Calibri" w:cs="Times New Roman" w:hint="eastAsia"/>
          <w:color w:val="000000"/>
          <w:szCs w:val="21"/>
        </w:rPr>
        <w:t>、带“</w:t>
      </w:r>
      <w:r w:rsidRPr="00D07FAC">
        <w:rPr>
          <w:rFonts w:ascii="宋体" w:eastAsia="宋体" w:hAnsi="宋体" w:cs="宋体" w:hint="eastAsia"/>
          <w:color w:val="000000"/>
          <w:szCs w:val="21"/>
        </w:rPr>
        <w:t>★</w:t>
      </w:r>
      <w:r w:rsidRPr="00D07FAC">
        <w:rPr>
          <w:rFonts w:ascii="Calibri" w:eastAsia="宋体" w:hAnsi="Calibri" w:cs="Times New Roman" w:hint="eastAsia"/>
          <w:color w:val="000000"/>
          <w:szCs w:val="21"/>
        </w:rPr>
        <w:t>”指标项为实质性条款，如出现负偏离，将被视为未实质性满足招标文件要求作投标无效处理。带“</w:t>
      </w:r>
      <w:r w:rsidRPr="00D07FAC">
        <w:rPr>
          <w:rFonts w:ascii="Arial" w:eastAsia="宋体" w:hAnsi="Arial" w:cs="Arial"/>
          <w:color w:val="000000"/>
        </w:rPr>
        <w:t>▲</w:t>
      </w:r>
      <w:r w:rsidRPr="00D07FAC">
        <w:rPr>
          <w:rFonts w:ascii="Calibri" w:eastAsia="宋体" w:hAnsi="Calibri" w:cs="Times New Roman" w:hint="eastAsia"/>
          <w:color w:val="000000"/>
          <w:szCs w:val="21"/>
        </w:rPr>
        <w:t>”指标项为重要参数，负偏离时依相关评分准则内容作重点扣分处理。</w:t>
      </w:r>
      <w:r w:rsidRPr="00D07FAC">
        <w:rPr>
          <w:rFonts w:ascii="Calibri" w:eastAsia="宋体" w:hAnsi="Calibri" w:cs="Times New Roman" w:hint="eastAsia"/>
          <w:color w:val="000000"/>
          <w:szCs w:val="21"/>
        </w:rPr>
        <w:t xml:space="preserve"> </w:t>
      </w:r>
    </w:p>
    <w:p w:rsidR="00D07FAC" w:rsidRPr="00D07FAC" w:rsidRDefault="00D07FAC" w:rsidP="00D07FAC">
      <w:pPr>
        <w:ind w:firstLineChars="200" w:firstLine="420"/>
        <w:rPr>
          <w:rFonts w:ascii="Calibri" w:eastAsia="宋体" w:hAnsi="Calibri" w:cs="Times New Roman"/>
          <w:color w:val="000000"/>
        </w:rPr>
      </w:pPr>
      <w:r w:rsidRPr="00D07FAC">
        <w:rPr>
          <w:rFonts w:ascii="Calibri" w:eastAsia="宋体" w:hAnsi="Calibri" w:cs="Times New Roman"/>
          <w:color w:val="000000"/>
        </w:rPr>
        <w:t>2</w:t>
      </w:r>
      <w:r w:rsidRPr="00D07FAC">
        <w:rPr>
          <w:rFonts w:ascii="Calibri" w:eastAsia="宋体" w:hAnsi="Calibri" w:cs="Times New Roman" w:hint="eastAsia"/>
          <w:color w:val="000000"/>
        </w:rPr>
        <w:t>、评分时，如对一项招标技术要求（以划分框为准）中的内容存在两处（或以上）负偏离的，在评分时只作一项负偏离扣分。</w:t>
      </w:r>
    </w:p>
    <w:tbl>
      <w:tblPr>
        <w:tblpPr w:leftFromText="180" w:rightFromText="180" w:vertAnchor="text" w:horzAnchor="page" w:tblpX="1785" w:tblpY="890"/>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451"/>
      </w:tblGrid>
      <w:tr w:rsidR="00D07FAC" w:rsidRPr="00D07FAC" w:rsidTr="0071042E">
        <w:trPr>
          <w:trHeight w:val="470"/>
        </w:trPr>
        <w:tc>
          <w:tcPr>
            <w:tcW w:w="900" w:type="dxa"/>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序号</w:t>
            </w:r>
          </w:p>
        </w:tc>
        <w:tc>
          <w:tcPr>
            <w:tcW w:w="8451" w:type="dxa"/>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招标技术要求</w:t>
            </w:r>
          </w:p>
        </w:tc>
      </w:tr>
      <w:tr w:rsidR="00D07FAC" w:rsidRPr="00D07FAC" w:rsidTr="0071042E">
        <w:trPr>
          <w:trHeight w:val="170"/>
        </w:trPr>
        <w:tc>
          <w:tcPr>
            <w:tcW w:w="900" w:type="dxa"/>
            <w:vMerge w:val="restart"/>
            <w:vAlign w:val="center"/>
          </w:tcPr>
          <w:p w:rsidR="00D07FAC" w:rsidRPr="00D07FAC" w:rsidRDefault="00D07FAC" w:rsidP="00D07FAC">
            <w:pPr>
              <w:jc w:val="center"/>
              <w:rPr>
                <w:rFonts w:ascii="宋体" w:eastAsia="宋体" w:hAnsi="宋体" w:cs="Times New Roman"/>
                <w:szCs w:val="21"/>
              </w:rPr>
            </w:pPr>
            <w:r w:rsidRPr="00D07FAC">
              <w:rPr>
                <w:rFonts w:ascii="宋体" w:eastAsia="宋体" w:hAnsi="宋体" w:cs="Times New Roman" w:hint="eastAsia"/>
                <w:szCs w:val="21"/>
              </w:rPr>
              <w:t>1</w:t>
            </w:r>
          </w:p>
        </w:tc>
        <w:tc>
          <w:tcPr>
            <w:tcW w:w="8451" w:type="dxa"/>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1、单色地垫；</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1.1功能：组合地垫采用两种弹度材质制作，每张地垫采用底层魔术贴拼贴。</w:t>
            </w:r>
          </w:p>
          <w:p w:rsidR="00D07FAC" w:rsidRPr="00D07FAC" w:rsidRDefault="00D07FAC" w:rsidP="00D07FAC">
            <w:pPr>
              <w:rPr>
                <w:rFonts w:ascii="宋体" w:eastAsia="宋体" w:hAnsi="宋体" w:cs="宋体"/>
                <w:szCs w:val="21"/>
              </w:rPr>
            </w:pPr>
            <w:r w:rsidRPr="00D07FAC">
              <w:rPr>
                <w:rFonts w:ascii="宋体" w:eastAsia="宋体" w:hAnsi="宋体" w:cs="宋体"/>
                <w:szCs w:val="21"/>
              </w:rPr>
              <w:t>1.2</w:t>
            </w:r>
            <w:r w:rsidRPr="00D07FAC">
              <w:rPr>
                <w:rFonts w:ascii="宋体" w:eastAsia="宋体" w:hAnsi="宋体" w:cs="宋体" w:hint="eastAsia"/>
                <w:szCs w:val="21"/>
              </w:rPr>
              <w:t>尺寸：不小于50MM厚；</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1</w:t>
            </w:r>
            <w:r w:rsidRPr="00D07FAC">
              <w:rPr>
                <w:rFonts w:ascii="宋体" w:eastAsia="宋体" w:hAnsi="宋体" w:cs="宋体"/>
                <w:szCs w:val="21"/>
              </w:rPr>
              <w:t>.3</w:t>
            </w:r>
            <w:r w:rsidRPr="00D07FAC">
              <w:rPr>
                <w:rFonts w:ascii="宋体" w:eastAsia="宋体" w:hAnsi="宋体" w:cs="宋体" w:hint="eastAsia"/>
                <w:szCs w:val="21"/>
              </w:rPr>
              <w:t>参数：</w:t>
            </w:r>
          </w:p>
          <w:p w:rsidR="00D07FAC" w:rsidRPr="00D07FAC" w:rsidRDefault="00D07FAC" w:rsidP="00D07FAC">
            <w:pPr>
              <w:rPr>
                <w:rFonts w:ascii="宋体" w:eastAsia="宋体" w:hAnsi="宋体" w:cs="宋体"/>
                <w:szCs w:val="21"/>
              </w:rPr>
            </w:pPr>
            <w:r w:rsidRPr="00D07FAC">
              <w:rPr>
                <w:rFonts w:ascii="宋体" w:eastAsia="宋体" w:hAnsi="宋体" w:cs="宋体"/>
                <w:szCs w:val="21"/>
              </w:rPr>
              <w:t>1.3.1</w:t>
            </w:r>
            <w:r w:rsidRPr="00D07FAC">
              <w:rPr>
                <w:rFonts w:ascii="宋体" w:eastAsia="宋体" w:hAnsi="宋体" w:cs="宋体" w:hint="eastAsia"/>
                <w:szCs w:val="21"/>
              </w:rPr>
              <w:t>训练场地的防撞安全保护，不小于50MM厚；</w:t>
            </w:r>
          </w:p>
          <w:p w:rsidR="00D07FAC" w:rsidRPr="00D07FAC" w:rsidRDefault="00D07FAC" w:rsidP="00D07FAC">
            <w:pPr>
              <w:rPr>
                <w:rFonts w:ascii="宋体" w:eastAsia="宋体" w:hAnsi="宋体" w:cs="宋体"/>
                <w:szCs w:val="21"/>
              </w:rPr>
            </w:pPr>
            <w:r w:rsidRPr="00D07FAC">
              <w:rPr>
                <w:rFonts w:ascii="宋体" w:eastAsia="宋体" w:hAnsi="宋体" w:cs="宋体"/>
                <w:szCs w:val="21"/>
              </w:rPr>
              <w:t>1.3.2</w:t>
            </w:r>
            <w:r w:rsidRPr="00D07FAC">
              <w:rPr>
                <w:rFonts w:ascii="宋体" w:eastAsia="宋体" w:hAnsi="宋体" w:cs="宋体" w:hint="eastAsia"/>
                <w:szCs w:val="21"/>
              </w:rPr>
              <w:t>外层防水人造皮革，每张地垫均附魔术贴拼贴，防水尼龙布 。</w:t>
            </w:r>
          </w:p>
          <w:p w:rsidR="00D07FAC" w:rsidRPr="00D07FAC" w:rsidRDefault="00D07FAC" w:rsidP="00D07FAC">
            <w:pPr>
              <w:rPr>
                <w:rFonts w:ascii="宋体" w:eastAsia="宋体" w:hAnsi="宋体" w:cs="Times New Roman"/>
                <w:szCs w:val="21"/>
              </w:rPr>
            </w:pPr>
          </w:p>
        </w:tc>
      </w:tr>
      <w:tr w:rsidR="00D07FAC" w:rsidRPr="00D07FAC" w:rsidTr="0071042E">
        <w:trPr>
          <w:trHeight w:val="170"/>
        </w:trPr>
        <w:tc>
          <w:tcPr>
            <w:tcW w:w="900" w:type="dxa"/>
            <w:vMerge/>
            <w:vAlign w:val="center"/>
          </w:tcPr>
          <w:p w:rsidR="00D07FAC" w:rsidRPr="00D07FAC" w:rsidRDefault="00D07FAC" w:rsidP="00D07FAC">
            <w:pPr>
              <w:jc w:val="center"/>
              <w:rPr>
                <w:rFonts w:ascii="宋体" w:eastAsia="宋体" w:hAnsi="宋体" w:cs="Times New Roman"/>
                <w:szCs w:val="21"/>
              </w:rPr>
            </w:pPr>
          </w:p>
        </w:tc>
        <w:tc>
          <w:tcPr>
            <w:tcW w:w="8451" w:type="dxa"/>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2、单色墙垫</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2.1功能：墙垫采用双层物料制作，达至全室保护效能，墙垫外层包布采用可黏贴的魔术黏贴布。</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2.2尺寸：50MM厚1200MM高；</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2.</w:t>
            </w:r>
            <w:r w:rsidRPr="00D07FAC">
              <w:rPr>
                <w:rFonts w:ascii="宋体" w:eastAsia="宋体" w:hAnsi="宋体" w:cs="宋体"/>
                <w:szCs w:val="21"/>
              </w:rPr>
              <w:t>3</w:t>
            </w:r>
            <w:r w:rsidRPr="00D07FAC">
              <w:rPr>
                <w:rFonts w:ascii="宋体" w:eastAsia="宋体" w:hAnsi="宋体" w:cs="宋体" w:hint="eastAsia"/>
                <w:szCs w:val="21"/>
              </w:rPr>
              <w:t>直角缝边制作。防水尼龙布。</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2.</w:t>
            </w:r>
            <w:r w:rsidRPr="00D07FAC">
              <w:rPr>
                <w:rFonts w:ascii="宋体" w:eastAsia="宋体" w:hAnsi="宋体" w:cs="宋体"/>
                <w:szCs w:val="21"/>
              </w:rPr>
              <w:t>4</w:t>
            </w:r>
            <w:r w:rsidRPr="00D07FAC">
              <w:rPr>
                <w:rFonts w:ascii="宋体" w:eastAsia="宋体" w:hAnsi="宋体" w:cs="宋体" w:hint="eastAsia"/>
                <w:szCs w:val="21"/>
              </w:rPr>
              <w:t>木制件甲醛释放量≤1.5mg/L，氯乙烯单体≤5mg/kg，可溶性铅≤90mg/kg，可溶性镉≤75mg/kg，纺织材料的甲醛含量≤ 75mg/kg 。</w:t>
            </w:r>
          </w:p>
          <w:p w:rsidR="00D07FAC" w:rsidRPr="00D07FAC" w:rsidRDefault="00D07FAC" w:rsidP="00D07FAC">
            <w:pPr>
              <w:rPr>
                <w:rFonts w:ascii="宋体" w:eastAsia="宋体" w:hAnsi="宋体" w:cs="Times New Roman"/>
                <w:szCs w:val="21"/>
              </w:rPr>
            </w:pPr>
            <w:r w:rsidRPr="00D07FAC">
              <w:rPr>
                <w:rFonts w:ascii="宋体" w:eastAsia="宋体" w:hAnsi="宋体" w:cs="宋体" w:hint="eastAsia"/>
                <w:szCs w:val="21"/>
              </w:rPr>
              <w:t>2.</w:t>
            </w:r>
            <w:r w:rsidRPr="00D07FAC">
              <w:rPr>
                <w:rFonts w:ascii="宋体" w:eastAsia="宋体" w:hAnsi="宋体" w:cs="宋体"/>
                <w:szCs w:val="21"/>
              </w:rPr>
              <w:t>5</w:t>
            </w:r>
            <w:r w:rsidRPr="00D07FAC">
              <w:rPr>
                <w:rFonts w:ascii="宋体" w:eastAsia="宋体" w:hAnsi="宋体" w:cs="宋体" w:hint="eastAsia"/>
                <w:szCs w:val="21"/>
              </w:rPr>
              <w:t>▲</w:t>
            </w:r>
            <w:r w:rsidRPr="00D07FAC">
              <w:rPr>
                <w:rFonts w:ascii="宋体" w:eastAsia="宋体" w:hAnsi="宋体" w:cs="宋体" w:hint="eastAsia"/>
                <w:b/>
                <w:bCs/>
                <w:szCs w:val="21"/>
              </w:rPr>
              <w:t>提供检测认证机构出具的针对产品木制件甲醛释放量、氯乙烯单体、可溶性铅、可溶性镉和纺织材料的甲醛含量检验合格报告。</w:t>
            </w:r>
          </w:p>
        </w:tc>
      </w:tr>
      <w:tr w:rsidR="00D07FAC" w:rsidRPr="00D07FAC" w:rsidTr="0071042E">
        <w:trPr>
          <w:trHeight w:val="170"/>
        </w:trPr>
        <w:tc>
          <w:tcPr>
            <w:tcW w:w="900" w:type="dxa"/>
            <w:vMerge/>
            <w:vAlign w:val="center"/>
          </w:tcPr>
          <w:p w:rsidR="00D07FAC" w:rsidRPr="00D07FAC" w:rsidRDefault="00D07FAC" w:rsidP="00D07FAC">
            <w:pPr>
              <w:jc w:val="center"/>
              <w:rPr>
                <w:rFonts w:ascii="宋体" w:eastAsia="宋体" w:hAnsi="宋体" w:cs="Times New Roman"/>
                <w:szCs w:val="21"/>
              </w:rPr>
            </w:pPr>
          </w:p>
        </w:tc>
        <w:tc>
          <w:tcPr>
            <w:tcW w:w="8451" w:type="dxa"/>
          </w:tcPr>
          <w:p w:rsidR="00D07FAC" w:rsidRPr="00D07FAC" w:rsidRDefault="00D07FAC" w:rsidP="00D07FAC">
            <w:pPr>
              <w:numPr>
                <w:ilvl w:val="0"/>
                <w:numId w:val="10"/>
              </w:numPr>
              <w:jc w:val="left"/>
              <w:rPr>
                <w:rFonts w:ascii="宋体" w:eastAsia="宋体" w:hAnsi="宋体" w:cs="Times New Roman"/>
                <w:szCs w:val="21"/>
              </w:rPr>
            </w:pPr>
            <w:r w:rsidRPr="00D07FAC">
              <w:rPr>
                <w:rFonts w:ascii="宋体" w:eastAsia="宋体" w:hAnsi="宋体" w:cs="Times New Roman" w:hint="eastAsia"/>
                <w:szCs w:val="21"/>
              </w:rPr>
              <w:t>造型吊顶 石膏板造型吊顶 墙面乳胶漆；综合布线：材料符合环保要求，根据现场综合布线。</w:t>
            </w:r>
          </w:p>
        </w:tc>
      </w:tr>
      <w:tr w:rsidR="00D07FAC" w:rsidRPr="00D07FAC" w:rsidTr="0071042E">
        <w:trPr>
          <w:trHeight w:val="170"/>
        </w:trPr>
        <w:tc>
          <w:tcPr>
            <w:tcW w:w="900" w:type="dxa"/>
            <w:vMerge/>
            <w:vAlign w:val="center"/>
          </w:tcPr>
          <w:p w:rsidR="00D07FAC" w:rsidRPr="00D07FAC" w:rsidRDefault="00D07FAC" w:rsidP="00D07FAC">
            <w:pPr>
              <w:jc w:val="center"/>
              <w:rPr>
                <w:rFonts w:ascii="宋体" w:eastAsia="宋体" w:hAnsi="宋体" w:cs="Times New Roman"/>
                <w:szCs w:val="21"/>
              </w:rPr>
            </w:pPr>
          </w:p>
        </w:tc>
        <w:tc>
          <w:tcPr>
            <w:tcW w:w="8451" w:type="dxa"/>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4、遮光窗帘：16平方，遮光窗帘。铝制滑轨。</w:t>
            </w:r>
          </w:p>
        </w:tc>
      </w:tr>
      <w:tr w:rsidR="00D07FAC" w:rsidRPr="00D07FAC" w:rsidTr="0071042E">
        <w:trPr>
          <w:trHeight w:val="170"/>
        </w:trPr>
        <w:tc>
          <w:tcPr>
            <w:tcW w:w="900" w:type="dxa"/>
            <w:vMerge/>
            <w:vAlign w:val="center"/>
          </w:tcPr>
          <w:p w:rsidR="00D07FAC" w:rsidRPr="00D07FAC" w:rsidRDefault="00D07FAC" w:rsidP="00D07FAC">
            <w:pPr>
              <w:jc w:val="center"/>
              <w:rPr>
                <w:rFonts w:ascii="宋体" w:eastAsia="宋体" w:hAnsi="宋体" w:cs="Times New Roman"/>
                <w:szCs w:val="21"/>
              </w:rPr>
            </w:pPr>
          </w:p>
        </w:tc>
        <w:tc>
          <w:tcPr>
            <w:tcW w:w="8451" w:type="dxa"/>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5、墙面图案：91.5平方，定制各类情景画面，无毒环保颜料、乳胶漆</w:t>
            </w:r>
          </w:p>
        </w:tc>
      </w:tr>
      <w:tr w:rsidR="00D07FAC" w:rsidRPr="00D07FAC" w:rsidTr="0071042E">
        <w:trPr>
          <w:trHeight w:val="347"/>
        </w:trPr>
        <w:tc>
          <w:tcPr>
            <w:tcW w:w="900" w:type="dxa"/>
            <w:vMerge/>
            <w:vAlign w:val="center"/>
          </w:tcPr>
          <w:p w:rsidR="00D07FAC" w:rsidRPr="00D07FAC" w:rsidRDefault="00D07FAC" w:rsidP="00D07FAC">
            <w:pPr>
              <w:jc w:val="center"/>
              <w:rPr>
                <w:rFonts w:ascii="宋体" w:eastAsia="宋体" w:hAnsi="宋体" w:cs="Times New Roman"/>
                <w:szCs w:val="21"/>
              </w:rPr>
            </w:pPr>
          </w:p>
        </w:tc>
        <w:tc>
          <w:tcPr>
            <w:tcW w:w="8451" w:type="dxa"/>
          </w:tcPr>
          <w:p w:rsidR="00D07FAC" w:rsidRPr="00D07FAC" w:rsidRDefault="00D07FAC" w:rsidP="00D07FAC">
            <w:pPr>
              <w:numPr>
                <w:ilvl w:val="0"/>
                <w:numId w:val="11"/>
              </w:numPr>
              <w:rPr>
                <w:rFonts w:ascii="宋体" w:eastAsia="宋体" w:hAnsi="宋体" w:cs="Times New Roman"/>
                <w:szCs w:val="21"/>
              </w:rPr>
            </w:pPr>
            <w:r w:rsidRPr="00D07FAC">
              <w:rPr>
                <w:rFonts w:ascii="宋体" w:eastAsia="宋体" w:hAnsi="宋体" w:cs="Times New Roman" w:hint="eastAsia"/>
                <w:szCs w:val="21"/>
              </w:rPr>
              <w:t>收纳柜：实木；尺寸120*30*80cm ：柜门软包。表面无棱角无毛刺。</w:t>
            </w:r>
          </w:p>
        </w:tc>
      </w:tr>
      <w:tr w:rsidR="00D07FAC" w:rsidRPr="00D07FAC" w:rsidTr="0071042E">
        <w:trPr>
          <w:trHeight w:val="170"/>
        </w:trPr>
        <w:tc>
          <w:tcPr>
            <w:tcW w:w="900" w:type="dxa"/>
            <w:vMerge/>
            <w:vAlign w:val="center"/>
          </w:tcPr>
          <w:p w:rsidR="00D07FAC" w:rsidRPr="00D07FAC" w:rsidRDefault="00D07FAC" w:rsidP="00D07FAC">
            <w:pPr>
              <w:jc w:val="center"/>
              <w:rPr>
                <w:rFonts w:ascii="宋体" w:eastAsia="宋体" w:hAnsi="宋体" w:cs="Times New Roman"/>
                <w:szCs w:val="21"/>
              </w:rPr>
            </w:pPr>
          </w:p>
        </w:tc>
        <w:tc>
          <w:tcPr>
            <w:tcW w:w="8451" w:type="dxa"/>
          </w:tcPr>
          <w:p w:rsidR="00D07FAC" w:rsidRPr="00D07FAC" w:rsidRDefault="00D07FAC" w:rsidP="00D07FAC">
            <w:pPr>
              <w:numPr>
                <w:ilvl w:val="0"/>
                <w:numId w:val="11"/>
              </w:numPr>
              <w:rPr>
                <w:rFonts w:ascii="宋体" w:eastAsia="宋体" w:hAnsi="宋体" w:cs="Times New Roman"/>
                <w:szCs w:val="21"/>
              </w:rPr>
            </w:pPr>
            <w:r w:rsidRPr="00D07FAC">
              <w:rPr>
                <w:rFonts w:ascii="宋体" w:eastAsia="宋体" w:hAnsi="宋体" w:cs="Times New Roman" w:hint="eastAsia"/>
                <w:szCs w:val="21"/>
              </w:rPr>
              <w:t>多元秋千悬挂架1套：</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lastRenderedPageBreak/>
              <w:t>7.1功能：该平台可搭配多种训练形式器材，包含摇摆装置、旋转装置、空间升降装置等，通过不同强度的训练，促使前庭系统将地心引力的强弱信息提供给视觉系统，形成远近、高低、前后、左右等空间视知觉，前庭刺激引发肌肉张力提高，训练过程带动肌腱、韧带、骨骼与关节做出平衡动作，并维持姿势，促进前庭平衡觉与动觉的信息整合，掌握四肢在三维空间的位置，形成有意义的身体知觉。</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7.2尺寸：尺寸不小于4000MM宽 X 4000MM长 X 2600MM高；</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7.3多元秋千悬挂架可悬挂多款不同功能的秋千器材，以提供不同程度的前庭平衡治疗及训练活动。80*80mm方通框架结构，立柱外层软包。</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7.4平台12个悬吊点，可悬挂不同功能的训练器材；</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7.5平台设置4米滑索1条，可进行飞行训练。</w:t>
            </w:r>
          </w:p>
          <w:p w:rsidR="00D07FAC" w:rsidRPr="00D07FAC" w:rsidRDefault="00D07FAC" w:rsidP="00D07FAC">
            <w:pPr>
              <w:rPr>
                <w:rFonts w:ascii="宋体" w:eastAsia="宋体" w:hAnsi="宋体" w:cs="宋体"/>
                <w:szCs w:val="21"/>
              </w:rPr>
            </w:pPr>
            <w:r w:rsidRPr="00D07FAC">
              <w:rPr>
                <w:rFonts w:ascii="宋体" w:eastAsia="宋体" w:hAnsi="宋体" w:cs="宋体" w:hint="eastAsia"/>
                <w:b/>
                <w:bCs/>
                <w:szCs w:val="21"/>
              </w:rPr>
              <w:t>7.6▲</w:t>
            </w:r>
            <w:r w:rsidRPr="00D07FAC">
              <w:rPr>
                <w:rFonts w:ascii="宋体" w:eastAsia="宋体" w:hAnsi="宋体" w:cs="宋体" w:hint="eastAsia"/>
                <w:szCs w:val="21"/>
              </w:rPr>
              <w:t>目标指引器1套，配合训练课程使用，为不同课程活动提供具有目标性的听觉反馈游戏装置，加强儿童对训练的投入感及目标感。4款声音随机播放，产品符合儿童安全标准。</w:t>
            </w:r>
          </w:p>
          <w:p w:rsidR="00D07FAC" w:rsidRPr="00D07FAC" w:rsidRDefault="00D07FAC" w:rsidP="00D07FAC">
            <w:pPr>
              <w:rPr>
                <w:rFonts w:ascii="宋体" w:eastAsia="宋体" w:hAnsi="宋体" w:cs="Times New Roman"/>
                <w:szCs w:val="21"/>
              </w:rPr>
            </w:pPr>
          </w:p>
        </w:tc>
      </w:tr>
      <w:tr w:rsidR="00D07FAC" w:rsidRPr="00D07FAC" w:rsidTr="0071042E">
        <w:trPr>
          <w:trHeight w:val="170"/>
        </w:trPr>
        <w:tc>
          <w:tcPr>
            <w:tcW w:w="900" w:type="dxa"/>
            <w:vMerge/>
            <w:vAlign w:val="center"/>
          </w:tcPr>
          <w:p w:rsidR="00D07FAC" w:rsidRPr="00D07FAC" w:rsidRDefault="00D07FAC" w:rsidP="00D07FAC">
            <w:pPr>
              <w:jc w:val="center"/>
              <w:rPr>
                <w:rFonts w:ascii="宋体" w:eastAsia="宋体" w:hAnsi="宋体" w:cs="Times New Roman"/>
                <w:szCs w:val="21"/>
              </w:rPr>
            </w:pPr>
          </w:p>
        </w:tc>
        <w:tc>
          <w:tcPr>
            <w:tcW w:w="8451" w:type="dxa"/>
          </w:tcPr>
          <w:p w:rsidR="00D07FAC" w:rsidRPr="00D07FAC" w:rsidRDefault="00D07FAC" w:rsidP="00D07FAC">
            <w:pPr>
              <w:keepNext/>
              <w:keepLines/>
              <w:spacing w:before="260" w:after="260" w:line="416" w:lineRule="auto"/>
              <w:outlineLvl w:val="1"/>
              <w:rPr>
                <w:rFonts w:ascii="宋体" w:eastAsia="宋体" w:hAnsi="宋体" w:cs="Times New Roman"/>
                <w:szCs w:val="21"/>
              </w:rPr>
            </w:pPr>
            <w:r w:rsidRPr="00D07FAC">
              <w:rPr>
                <w:rFonts w:ascii="宋体" w:eastAsia="宋体" w:hAnsi="宋体" w:cs="Times New Roman" w:hint="eastAsia"/>
                <w:b/>
                <w:bCs/>
                <w:szCs w:val="21"/>
              </w:rPr>
              <w:t>8、前庭平衡及视觉互动训练系统1套；包括1、木质电子箱1件；2、阻燃材料软包保护套1件；</w:t>
            </w:r>
            <w:r w:rsidRPr="00D07FAC">
              <w:rPr>
                <w:rFonts w:ascii="宋体" w:eastAsia="宋体" w:hAnsi="宋体" w:cs="Times New Roman" w:hint="eastAsia"/>
                <w:szCs w:val="21"/>
              </w:rPr>
              <w:t>提供摇摆活动刺激，配合相互视觉刺激，同时可进行手眼协调的运动觉大肌肉活动。投篮训练，即儿童可在秋千上投篮，若投篮中，则有蓝色提示，即进行视觉刺激的同时，可训练手眼协调。尺寸不小于：1200mm 长*1200 宽*850 高 5 秋千 1200mm 长*600 宽*1500 高；数码编程感应篮筐，自动计数器。</w:t>
            </w:r>
          </w:p>
        </w:tc>
      </w:tr>
      <w:tr w:rsidR="00D07FAC" w:rsidRPr="00D07FAC" w:rsidTr="0071042E">
        <w:trPr>
          <w:trHeight w:val="170"/>
        </w:trPr>
        <w:tc>
          <w:tcPr>
            <w:tcW w:w="900" w:type="dxa"/>
            <w:vMerge/>
            <w:vAlign w:val="center"/>
          </w:tcPr>
          <w:p w:rsidR="00D07FAC" w:rsidRPr="00D07FAC" w:rsidRDefault="00D07FAC" w:rsidP="00D07FAC">
            <w:pPr>
              <w:jc w:val="center"/>
              <w:rPr>
                <w:rFonts w:ascii="宋体" w:eastAsia="宋体" w:hAnsi="宋体" w:cs="Times New Roman"/>
                <w:szCs w:val="21"/>
              </w:rPr>
            </w:pPr>
          </w:p>
        </w:tc>
        <w:tc>
          <w:tcPr>
            <w:tcW w:w="8451" w:type="dxa"/>
          </w:tcPr>
          <w:p w:rsidR="00D07FAC" w:rsidRPr="00D07FAC" w:rsidRDefault="00D07FAC" w:rsidP="00D07FAC">
            <w:pPr>
              <w:jc w:val="left"/>
              <w:rPr>
                <w:rFonts w:ascii="宋体" w:eastAsia="宋体" w:hAnsi="宋体" w:cs="Times New Roman"/>
                <w:szCs w:val="21"/>
              </w:rPr>
            </w:pPr>
            <w:r w:rsidRPr="00D07FAC">
              <w:rPr>
                <w:rFonts w:ascii="宋体" w:eastAsia="宋体" w:hAnsi="宋体" w:cs="Times New Roman" w:hint="eastAsia"/>
                <w:szCs w:val="21"/>
              </w:rPr>
              <w:t>9、攀岩墙组合</w:t>
            </w:r>
          </w:p>
          <w:p w:rsidR="00D07FAC" w:rsidRPr="00D07FAC" w:rsidRDefault="00D07FAC" w:rsidP="00D07FAC">
            <w:pPr>
              <w:jc w:val="left"/>
              <w:rPr>
                <w:rFonts w:ascii="宋体" w:eastAsia="宋体" w:hAnsi="宋体" w:cs="宋体"/>
                <w:szCs w:val="21"/>
              </w:rPr>
            </w:pPr>
            <w:r w:rsidRPr="00D07FAC">
              <w:rPr>
                <w:rFonts w:ascii="宋体" w:eastAsia="宋体" w:hAnsi="宋体" w:cs="Times New Roman" w:hint="eastAsia"/>
                <w:szCs w:val="21"/>
              </w:rPr>
              <w:t>9.1五块攀爬架；悬挂2组，每组长约2.2米，配置4个训练项目。</w:t>
            </w:r>
            <w:r w:rsidRPr="00D07FAC">
              <w:rPr>
                <w:rFonts w:ascii="宋体" w:eastAsia="宋体" w:hAnsi="宋体" w:cs="宋体" w:hint="eastAsia"/>
                <w:szCs w:val="21"/>
              </w:rPr>
              <w:t>功能由木梯、绳梯、绳网、软绳及攀岩等五款由浅至深不同难度攀爬器材共同组成的攀爬组件，按攀爬动作的活动形态、幅度及时间、空间等特点，为不同感统失调程度儿童提供多元化本体运动知觉训练。</w:t>
            </w:r>
          </w:p>
          <w:p w:rsidR="00D07FAC" w:rsidRPr="00D07FAC" w:rsidRDefault="00D07FAC" w:rsidP="00D07FAC">
            <w:pPr>
              <w:jc w:val="left"/>
              <w:rPr>
                <w:rFonts w:ascii="宋体" w:eastAsia="宋体" w:hAnsi="宋体" w:cs="宋体"/>
                <w:szCs w:val="21"/>
              </w:rPr>
            </w:pPr>
            <w:r w:rsidRPr="00D07FAC">
              <w:rPr>
                <w:rFonts w:ascii="宋体" w:eastAsia="宋体" w:hAnsi="宋体" w:cs="宋体" w:hint="eastAsia"/>
                <w:szCs w:val="21"/>
              </w:rPr>
              <w:t>9.2尺寸：框架式尺寸不小于2400MM宽 X 1200MM长 X 2400MM高；平面式尺寸不小于5000MM宽 X 2400MM高；</w:t>
            </w:r>
          </w:p>
          <w:p w:rsidR="00D07FAC" w:rsidRPr="00D07FAC" w:rsidRDefault="00D07FAC" w:rsidP="00D07FAC">
            <w:pPr>
              <w:jc w:val="left"/>
              <w:rPr>
                <w:rFonts w:ascii="宋体" w:eastAsia="宋体" w:hAnsi="宋体" w:cs="宋体"/>
                <w:szCs w:val="21"/>
              </w:rPr>
            </w:pPr>
            <w:r w:rsidRPr="00D07FAC">
              <w:rPr>
                <w:rFonts w:ascii="宋体" w:eastAsia="宋体" w:hAnsi="宋体" w:cs="宋体" w:hint="eastAsia"/>
                <w:szCs w:val="21"/>
              </w:rPr>
              <w:t>9</w:t>
            </w:r>
            <w:r w:rsidRPr="00D07FAC">
              <w:rPr>
                <w:rFonts w:ascii="宋体" w:eastAsia="宋体" w:hAnsi="宋体" w:cs="宋体"/>
                <w:szCs w:val="21"/>
              </w:rPr>
              <w:t>.3</w:t>
            </w:r>
            <w:r w:rsidRPr="00D07FAC">
              <w:rPr>
                <w:rFonts w:ascii="宋体" w:eastAsia="宋体" w:hAnsi="宋体" w:cs="宋体" w:hint="eastAsia"/>
                <w:szCs w:val="21"/>
              </w:rPr>
              <w:t>根据现场实际情况进行选择框架式或平面式安装，实木框架结构，外层全软包处理，表面高粘度魔术布。配置8个可移动声光互动装置，老师在平台APP终端可根据课程进行空间指引、完成时间统计、方向控制等。训练数据可保存及打印，老师根据数据实时调整训练方案。</w:t>
            </w:r>
          </w:p>
          <w:p w:rsidR="00D07FAC" w:rsidRPr="00D07FAC" w:rsidRDefault="00D07FAC" w:rsidP="00D07FAC">
            <w:pPr>
              <w:jc w:val="left"/>
              <w:rPr>
                <w:rFonts w:ascii="宋体" w:eastAsia="宋体" w:hAnsi="宋体" w:cs="宋体"/>
                <w:szCs w:val="21"/>
              </w:rPr>
            </w:pPr>
            <w:r w:rsidRPr="00D07FAC">
              <w:rPr>
                <w:rFonts w:ascii="宋体" w:eastAsia="宋体" w:hAnsi="宋体" w:cs="宋体" w:hint="eastAsia"/>
                <w:szCs w:val="21"/>
              </w:rPr>
              <w:t>9</w:t>
            </w:r>
            <w:r w:rsidRPr="00D07FAC">
              <w:rPr>
                <w:rFonts w:ascii="宋体" w:eastAsia="宋体" w:hAnsi="宋体" w:cs="宋体"/>
                <w:szCs w:val="21"/>
              </w:rPr>
              <w:t>.4</w:t>
            </w:r>
            <w:r w:rsidRPr="00D07FAC">
              <w:rPr>
                <w:rFonts w:ascii="宋体" w:eastAsia="宋体" w:hAnsi="宋体" w:cs="宋体" w:hint="eastAsia"/>
                <w:b/>
                <w:bCs/>
                <w:szCs w:val="21"/>
              </w:rPr>
              <w:t>▲</w:t>
            </w:r>
            <w:r w:rsidRPr="00D07FAC">
              <w:rPr>
                <w:rFonts w:ascii="宋体" w:eastAsia="宋体" w:hAnsi="宋体" w:cs="宋体" w:hint="eastAsia"/>
                <w:szCs w:val="21"/>
              </w:rPr>
              <w:t>各攀爬模块参数如下：</w:t>
            </w:r>
          </w:p>
          <w:p w:rsidR="00D07FAC" w:rsidRPr="00D07FAC" w:rsidRDefault="00D07FAC" w:rsidP="00D07FAC">
            <w:pPr>
              <w:numPr>
                <w:ilvl w:val="255"/>
                <w:numId w:val="0"/>
              </w:numPr>
              <w:jc w:val="left"/>
              <w:rPr>
                <w:rFonts w:ascii="宋体" w:eastAsia="宋体" w:hAnsi="宋体" w:cs="宋体"/>
                <w:szCs w:val="21"/>
              </w:rPr>
            </w:pPr>
            <w:r w:rsidRPr="00D07FAC">
              <w:rPr>
                <w:rFonts w:ascii="宋体" w:eastAsia="宋体" w:hAnsi="宋体" w:cs="宋体" w:hint="eastAsia"/>
                <w:szCs w:val="21"/>
              </w:rPr>
              <w:t>攀岩尺寸不小于宽2400MM ，</w:t>
            </w:r>
          </w:p>
          <w:p w:rsidR="00D07FAC" w:rsidRPr="00D07FAC" w:rsidRDefault="00D07FAC" w:rsidP="00D07FAC">
            <w:pPr>
              <w:numPr>
                <w:ilvl w:val="255"/>
                <w:numId w:val="0"/>
              </w:numPr>
              <w:jc w:val="left"/>
              <w:rPr>
                <w:rFonts w:ascii="宋体" w:eastAsia="宋体" w:hAnsi="宋体" w:cs="宋体"/>
                <w:szCs w:val="21"/>
              </w:rPr>
            </w:pPr>
            <w:r w:rsidRPr="00D07FAC">
              <w:rPr>
                <w:rFonts w:ascii="宋体" w:eastAsia="宋体" w:hAnsi="宋体" w:cs="宋体" w:hint="eastAsia"/>
                <w:szCs w:val="21"/>
              </w:rPr>
              <w:t xml:space="preserve">绳网尺寸不小于宽1200MM， </w:t>
            </w:r>
          </w:p>
          <w:p w:rsidR="00D07FAC" w:rsidRPr="00D07FAC" w:rsidRDefault="00D07FAC" w:rsidP="00D07FAC">
            <w:pPr>
              <w:numPr>
                <w:ilvl w:val="255"/>
                <w:numId w:val="0"/>
              </w:numPr>
              <w:jc w:val="left"/>
              <w:rPr>
                <w:rFonts w:ascii="宋体" w:eastAsia="宋体" w:hAnsi="宋体" w:cs="宋体"/>
                <w:szCs w:val="21"/>
              </w:rPr>
            </w:pPr>
            <w:r w:rsidRPr="00D07FAC">
              <w:rPr>
                <w:rFonts w:ascii="宋体" w:eastAsia="宋体" w:hAnsi="宋体" w:cs="宋体" w:hint="eastAsia"/>
                <w:szCs w:val="21"/>
              </w:rPr>
              <w:t>绳梯尺寸不小于宽700MM ，</w:t>
            </w:r>
          </w:p>
          <w:p w:rsidR="00D07FAC" w:rsidRPr="00D07FAC" w:rsidRDefault="00D07FAC" w:rsidP="00D07FAC">
            <w:pPr>
              <w:numPr>
                <w:ilvl w:val="255"/>
                <w:numId w:val="0"/>
              </w:numPr>
              <w:jc w:val="left"/>
              <w:rPr>
                <w:rFonts w:ascii="宋体" w:eastAsia="宋体" w:hAnsi="宋体" w:cs="宋体"/>
                <w:szCs w:val="21"/>
              </w:rPr>
            </w:pPr>
            <w:r w:rsidRPr="00D07FAC">
              <w:rPr>
                <w:rFonts w:ascii="宋体" w:eastAsia="宋体" w:hAnsi="宋体" w:cs="宋体" w:hint="eastAsia"/>
                <w:szCs w:val="21"/>
              </w:rPr>
              <w:t>木梯尺寸不小于宽700MM；</w:t>
            </w:r>
          </w:p>
          <w:p w:rsidR="00D07FAC" w:rsidRPr="00D07FAC" w:rsidRDefault="00D07FAC" w:rsidP="00D07FAC">
            <w:pPr>
              <w:numPr>
                <w:ilvl w:val="255"/>
                <w:numId w:val="0"/>
              </w:numPr>
              <w:jc w:val="left"/>
              <w:rPr>
                <w:rFonts w:ascii="宋体" w:eastAsia="宋体" w:hAnsi="宋体" w:cs="宋体"/>
                <w:szCs w:val="21"/>
              </w:rPr>
            </w:pPr>
            <w:r w:rsidRPr="00D07FAC">
              <w:rPr>
                <w:rFonts w:ascii="宋体" w:eastAsia="宋体" w:hAnsi="宋体" w:cs="宋体" w:hint="eastAsia"/>
                <w:szCs w:val="21"/>
              </w:rPr>
              <w:t>软绳高度尺寸不小于2400MM；</w:t>
            </w:r>
          </w:p>
          <w:p w:rsidR="00D07FAC" w:rsidRPr="00D07FAC" w:rsidRDefault="00D07FAC" w:rsidP="00D07FAC">
            <w:pPr>
              <w:jc w:val="left"/>
              <w:rPr>
                <w:rFonts w:ascii="宋体" w:eastAsia="宋体" w:hAnsi="宋体" w:cs="宋体"/>
                <w:szCs w:val="21"/>
              </w:rPr>
            </w:pPr>
            <w:r w:rsidRPr="00D07FAC">
              <w:rPr>
                <w:rFonts w:ascii="宋体" w:eastAsia="宋体" w:hAnsi="宋体" w:cs="宋体" w:hint="eastAsia"/>
                <w:szCs w:val="21"/>
              </w:rPr>
              <w:t>9</w:t>
            </w:r>
            <w:r w:rsidRPr="00D07FAC">
              <w:rPr>
                <w:rFonts w:ascii="宋体" w:eastAsia="宋体" w:hAnsi="宋体" w:cs="宋体"/>
                <w:szCs w:val="21"/>
              </w:rPr>
              <w:t>.5</w:t>
            </w:r>
            <w:r w:rsidRPr="00D07FAC">
              <w:rPr>
                <w:rFonts w:ascii="宋体" w:eastAsia="宋体" w:hAnsi="宋体" w:cs="宋体" w:hint="eastAsia"/>
                <w:b/>
                <w:bCs/>
                <w:szCs w:val="21"/>
              </w:rPr>
              <w:t>▲</w:t>
            </w:r>
            <w:r w:rsidRPr="00D07FAC">
              <w:rPr>
                <w:rFonts w:ascii="宋体" w:eastAsia="宋体" w:hAnsi="宋体" w:cs="宋体" w:hint="eastAsia"/>
                <w:szCs w:val="21"/>
              </w:rPr>
              <w:t>控制模式</w:t>
            </w:r>
          </w:p>
          <w:p w:rsidR="00D07FAC" w:rsidRPr="00D07FAC" w:rsidRDefault="00D07FAC" w:rsidP="00D07FAC">
            <w:pPr>
              <w:jc w:val="left"/>
              <w:rPr>
                <w:rFonts w:ascii="宋体" w:eastAsia="宋体" w:hAnsi="宋体" w:cs="宋体"/>
                <w:szCs w:val="21"/>
              </w:rPr>
            </w:pPr>
            <w:r w:rsidRPr="00D07FAC">
              <w:rPr>
                <w:rFonts w:ascii="宋体" w:eastAsia="宋体" w:hAnsi="宋体" w:cs="宋体" w:hint="eastAsia"/>
                <w:szCs w:val="21"/>
              </w:rPr>
              <w:t>外置控制面板控制</w:t>
            </w:r>
          </w:p>
          <w:p w:rsidR="00D07FAC" w:rsidRPr="00D07FAC" w:rsidRDefault="00D07FAC" w:rsidP="00D07FAC">
            <w:pPr>
              <w:jc w:val="left"/>
              <w:rPr>
                <w:rFonts w:ascii="宋体" w:eastAsia="宋体" w:hAnsi="宋体" w:cs="宋体"/>
                <w:szCs w:val="21"/>
              </w:rPr>
            </w:pPr>
            <w:r w:rsidRPr="00D07FAC">
              <w:rPr>
                <w:rFonts w:ascii="宋体" w:eastAsia="宋体" w:hAnsi="宋体" w:cs="宋体" w:hint="eastAsia"/>
                <w:szCs w:val="21"/>
              </w:rPr>
              <w:t>独立平板控制</w:t>
            </w:r>
          </w:p>
          <w:p w:rsidR="00D07FAC" w:rsidRPr="00D07FAC" w:rsidRDefault="00D07FAC" w:rsidP="00D07FAC">
            <w:pPr>
              <w:jc w:val="left"/>
              <w:rPr>
                <w:rFonts w:ascii="宋体" w:eastAsia="宋体" w:hAnsi="宋体" w:cs="宋体"/>
                <w:szCs w:val="21"/>
              </w:rPr>
            </w:pPr>
            <w:r w:rsidRPr="00D07FAC">
              <w:rPr>
                <w:rFonts w:ascii="宋体" w:eastAsia="宋体" w:hAnsi="宋体" w:cs="宋体" w:hint="eastAsia"/>
                <w:szCs w:val="21"/>
              </w:rPr>
              <w:t>APP手机客户端远程控制</w:t>
            </w:r>
          </w:p>
          <w:p w:rsidR="00D07FAC" w:rsidRPr="00D07FAC" w:rsidRDefault="00D07FAC" w:rsidP="00D07FAC">
            <w:pPr>
              <w:jc w:val="left"/>
              <w:rPr>
                <w:rFonts w:ascii="宋体" w:eastAsia="宋体" w:hAnsi="宋体" w:cs="宋体"/>
                <w:szCs w:val="21"/>
              </w:rPr>
            </w:pPr>
            <w:r w:rsidRPr="00D07FAC">
              <w:rPr>
                <w:rFonts w:ascii="宋体" w:eastAsia="宋体" w:hAnsi="宋体" w:cs="宋体" w:hint="eastAsia"/>
                <w:szCs w:val="21"/>
              </w:rPr>
              <w:lastRenderedPageBreak/>
              <w:t>课程配置</w:t>
            </w:r>
          </w:p>
          <w:p w:rsidR="00D07FAC" w:rsidRPr="00D07FAC" w:rsidRDefault="00D07FAC" w:rsidP="00D07FAC">
            <w:pPr>
              <w:jc w:val="left"/>
              <w:rPr>
                <w:rFonts w:ascii="宋体" w:eastAsia="宋体" w:hAnsi="宋体" w:cs="宋体"/>
                <w:szCs w:val="21"/>
              </w:rPr>
            </w:pPr>
            <w:r w:rsidRPr="00D07FAC">
              <w:rPr>
                <w:rFonts w:ascii="宋体" w:eastAsia="宋体" w:hAnsi="宋体" w:cs="宋体" w:hint="eastAsia"/>
                <w:szCs w:val="21"/>
              </w:rPr>
              <w:t>提供所有模式功能的纸质版课程</w:t>
            </w:r>
          </w:p>
          <w:p w:rsidR="00D07FAC" w:rsidRPr="00D07FAC" w:rsidRDefault="00D07FAC" w:rsidP="00D07FAC">
            <w:pPr>
              <w:jc w:val="left"/>
              <w:rPr>
                <w:rFonts w:ascii="宋体" w:eastAsia="宋体" w:hAnsi="宋体" w:cs="宋体"/>
                <w:szCs w:val="21"/>
              </w:rPr>
            </w:pPr>
            <w:r w:rsidRPr="00D07FAC">
              <w:rPr>
                <w:rFonts w:ascii="宋体" w:eastAsia="宋体" w:hAnsi="宋体" w:cs="宋体" w:hint="eastAsia"/>
                <w:szCs w:val="21"/>
              </w:rPr>
              <w:t>APP手机客户端视频实操课程</w:t>
            </w:r>
          </w:p>
          <w:p w:rsidR="00D07FAC" w:rsidRPr="00D07FAC" w:rsidRDefault="00D07FAC" w:rsidP="00D07FAC">
            <w:pPr>
              <w:jc w:val="left"/>
              <w:rPr>
                <w:rFonts w:ascii="宋体" w:eastAsia="宋体" w:hAnsi="宋体" w:cs="Times New Roman"/>
                <w:szCs w:val="21"/>
              </w:rPr>
            </w:pPr>
            <w:r w:rsidRPr="00D07FAC">
              <w:rPr>
                <w:rFonts w:ascii="宋体" w:eastAsia="宋体" w:hAnsi="宋体" w:cs="宋体"/>
                <w:b/>
                <w:bCs/>
                <w:szCs w:val="21"/>
              </w:rPr>
              <w:t>9.6</w:t>
            </w:r>
            <w:r w:rsidRPr="00D07FAC">
              <w:rPr>
                <w:rFonts w:ascii="宋体" w:eastAsia="宋体" w:hAnsi="宋体" w:cs="宋体" w:hint="eastAsia"/>
                <w:b/>
                <w:bCs/>
                <w:szCs w:val="21"/>
              </w:rPr>
              <w:t>▲提供检测机构出具的该产品检测报告，报告内容必须对参数描叙的各攀爬模块及控制模式进行响应</w:t>
            </w:r>
          </w:p>
        </w:tc>
      </w:tr>
      <w:tr w:rsidR="00D07FAC" w:rsidRPr="00D07FAC" w:rsidTr="0071042E">
        <w:trPr>
          <w:trHeight w:val="170"/>
        </w:trPr>
        <w:tc>
          <w:tcPr>
            <w:tcW w:w="900" w:type="dxa"/>
            <w:vAlign w:val="center"/>
          </w:tcPr>
          <w:p w:rsidR="00D07FAC" w:rsidRPr="00D07FAC" w:rsidRDefault="00D07FAC" w:rsidP="00D07FAC">
            <w:pPr>
              <w:jc w:val="center"/>
              <w:rPr>
                <w:rFonts w:ascii="宋体" w:eastAsia="宋体" w:hAnsi="宋体" w:cs="Times New Roman"/>
                <w:szCs w:val="21"/>
              </w:rPr>
            </w:pPr>
          </w:p>
        </w:tc>
        <w:tc>
          <w:tcPr>
            <w:tcW w:w="8451" w:type="dxa"/>
          </w:tcPr>
          <w:p w:rsidR="00D07FAC" w:rsidRPr="00D07FAC" w:rsidRDefault="00D07FAC" w:rsidP="00D07FAC">
            <w:pPr>
              <w:widowControl/>
              <w:jc w:val="left"/>
              <w:textAlignment w:val="center"/>
              <w:rPr>
                <w:rFonts w:ascii="宋体" w:eastAsia="宋体" w:hAnsi="宋体" w:cs="宋体"/>
                <w:kern w:val="0"/>
                <w:szCs w:val="21"/>
                <w:lang w:bidi="ar"/>
              </w:rPr>
            </w:pPr>
            <w:r w:rsidRPr="00D07FAC">
              <w:rPr>
                <w:rFonts w:ascii="宋体" w:eastAsia="宋体" w:hAnsi="宋体" w:cs="Times New Roman" w:hint="eastAsia"/>
                <w:szCs w:val="21"/>
              </w:rPr>
              <w:t>10、感知运动训练系统；包括：质感地垫；声灯光地垫，藏宝洞；感知游戏板6件；无障碍扶手及卡通图案：</w:t>
            </w:r>
            <w:r w:rsidRPr="00D07FAC">
              <w:rPr>
                <w:rFonts w:ascii="宋体" w:eastAsia="宋体" w:hAnsi="宋体" w:cs="宋体" w:hint="eastAsia"/>
                <w:kern w:val="0"/>
                <w:szCs w:val="21"/>
                <w:lang w:bidi="ar"/>
              </w:rPr>
              <w:t>功能：多种训练方式（形状配对、肌肉训练、形状认知、开锁游戏、摘苹果游戏和藏宝洞）结合，锻炼身体协作，提升视觉感知能力，提高手眼协调能力和身体协调能力。</w:t>
            </w:r>
          </w:p>
          <w:p w:rsidR="00D07FAC" w:rsidRPr="00D07FAC" w:rsidRDefault="00D07FAC" w:rsidP="00D07FAC">
            <w:pPr>
              <w:widowControl/>
              <w:jc w:val="left"/>
              <w:textAlignment w:val="center"/>
              <w:rPr>
                <w:rFonts w:ascii="宋体" w:eastAsia="宋体" w:hAnsi="宋体" w:cs="宋体"/>
                <w:kern w:val="0"/>
                <w:szCs w:val="21"/>
                <w:lang w:bidi="ar"/>
              </w:rPr>
            </w:pPr>
            <w:r w:rsidRPr="00D07FAC">
              <w:rPr>
                <w:rFonts w:ascii="宋体" w:eastAsia="宋体" w:hAnsi="宋体" w:cs="宋体" w:hint="eastAsia"/>
                <w:b/>
                <w:bCs/>
                <w:szCs w:val="21"/>
              </w:rPr>
              <w:t>10.1▲</w:t>
            </w:r>
            <w:r w:rsidRPr="00D07FAC">
              <w:rPr>
                <w:rFonts w:ascii="宋体" w:eastAsia="宋体" w:hAnsi="宋体" w:cs="宋体" w:hint="eastAsia"/>
                <w:kern w:val="0"/>
                <w:szCs w:val="21"/>
                <w:lang w:bidi="ar"/>
              </w:rPr>
              <w:t xml:space="preserve">声灯光地垫有4种模式共16种声音切换，包括：质感地垫；声灯光地垫，藏宝洞：通过藏宝洞储藏不同的神秘礼物，训练儿童对新鲜事物的认知能力；　　　　　　　　　　　　　　　　　　　　　　　　　　</w:t>
            </w:r>
          </w:p>
          <w:p w:rsidR="00D07FAC" w:rsidRPr="00D07FAC" w:rsidRDefault="00D07FAC" w:rsidP="00D07FAC">
            <w:pPr>
              <w:widowControl/>
              <w:jc w:val="left"/>
              <w:textAlignment w:val="center"/>
              <w:rPr>
                <w:rFonts w:ascii="宋体" w:eastAsia="宋体" w:hAnsi="宋体" w:cs="宋体"/>
                <w:kern w:val="0"/>
                <w:szCs w:val="21"/>
                <w:lang w:bidi="ar"/>
              </w:rPr>
            </w:pPr>
            <w:r w:rsidRPr="00D07FAC">
              <w:rPr>
                <w:rFonts w:ascii="宋体" w:eastAsia="宋体" w:hAnsi="宋体" w:cs="宋体" w:hint="eastAsia"/>
                <w:b/>
                <w:bCs/>
                <w:szCs w:val="21"/>
              </w:rPr>
              <w:t>10.2▲</w:t>
            </w:r>
            <w:r w:rsidRPr="00D07FAC">
              <w:rPr>
                <w:rFonts w:ascii="宋体" w:eastAsia="宋体" w:hAnsi="宋体" w:cs="宋体" w:hint="eastAsia"/>
                <w:kern w:val="0"/>
                <w:szCs w:val="21"/>
                <w:lang w:bidi="ar"/>
              </w:rPr>
              <w:t>感知游戏板6件：菱形、圆形、三角形、正方形、波浪运动小鱼、生活开关门常识；无障碍扶手及卡通图案</w:t>
            </w:r>
          </w:p>
          <w:p w:rsidR="00D07FAC" w:rsidRPr="00D07FAC" w:rsidRDefault="00D07FAC" w:rsidP="00D07FAC">
            <w:pPr>
              <w:widowControl/>
              <w:jc w:val="left"/>
              <w:textAlignment w:val="center"/>
              <w:rPr>
                <w:rFonts w:ascii="宋体" w:eastAsia="宋体" w:hAnsi="宋体" w:cs="宋体"/>
                <w:kern w:val="0"/>
                <w:szCs w:val="21"/>
                <w:lang w:bidi="ar"/>
              </w:rPr>
            </w:pPr>
            <w:r w:rsidRPr="00D07FAC">
              <w:rPr>
                <w:rFonts w:ascii="宋体" w:eastAsia="宋体" w:hAnsi="宋体" w:cs="宋体" w:hint="eastAsia"/>
                <w:kern w:val="0"/>
                <w:szCs w:val="21"/>
                <w:lang w:bidi="ar"/>
              </w:rPr>
              <w:t>10.3AC220V电源线1根</w:t>
            </w:r>
          </w:p>
          <w:p w:rsidR="00D07FAC" w:rsidRPr="00D07FAC" w:rsidRDefault="00D07FAC" w:rsidP="00D07FAC">
            <w:pPr>
              <w:widowControl/>
              <w:jc w:val="left"/>
              <w:textAlignment w:val="center"/>
              <w:rPr>
                <w:rFonts w:ascii="宋体" w:eastAsia="宋体" w:hAnsi="宋体" w:cs="宋体"/>
                <w:kern w:val="0"/>
                <w:szCs w:val="21"/>
                <w:lang w:bidi="ar"/>
              </w:rPr>
            </w:pPr>
            <w:r w:rsidRPr="00D07FAC">
              <w:rPr>
                <w:rFonts w:ascii="宋体" w:eastAsia="宋体" w:hAnsi="宋体" w:cs="宋体" w:hint="eastAsia"/>
                <w:kern w:val="0"/>
                <w:szCs w:val="21"/>
                <w:lang w:bidi="ar"/>
              </w:rPr>
              <w:t>10.4无障碍扶手及卡通图案</w:t>
            </w:r>
          </w:p>
          <w:p w:rsidR="00D07FAC" w:rsidRPr="00D07FAC" w:rsidRDefault="00D07FAC" w:rsidP="00D07FAC">
            <w:pPr>
              <w:widowControl/>
              <w:jc w:val="left"/>
              <w:textAlignment w:val="center"/>
              <w:rPr>
                <w:rFonts w:ascii="宋体" w:eastAsia="宋体" w:hAnsi="宋体" w:cs="宋体"/>
                <w:kern w:val="0"/>
                <w:szCs w:val="21"/>
                <w:lang w:bidi="ar"/>
              </w:rPr>
            </w:pPr>
            <w:r w:rsidRPr="00D07FAC">
              <w:rPr>
                <w:rFonts w:ascii="宋体" w:eastAsia="宋体" w:hAnsi="宋体" w:cs="宋体" w:hint="eastAsia"/>
                <w:kern w:val="0"/>
                <w:szCs w:val="21"/>
                <w:lang w:bidi="ar"/>
              </w:rPr>
              <w:t>10.5输入电压:220VAC  工作电压:12VDC。</w:t>
            </w:r>
          </w:p>
          <w:p w:rsidR="00D07FAC" w:rsidRPr="00D07FAC" w:rsidRDefault="00D07FAC" w:rsidP="00D07FAC">
            <w:pPr>
              <w:widowControl/>
              <w:jc w:val="left"/>
              <w:textAlignment w:val="center"/>
              <w:rPr>
                <w:rFonts w:ascii="宋体" w:eastAsia="宋体" w:hAnsi="宋体" w:cs="宋体"/>
                <w:kern w:val="0"/>
                <w:szCs w:val="21"/>
                <w:lang w:bidi="ar"/>
              </w:rPr>
            </w:pPr>
            <w:r w:rsidRPr="00D07FAC">
              <w:rPr>
                <w:rFonts w:ascii="宋体" w:eastAsia="宋体" w:hAnsi="宋体" w:cs="宋体" w:hint="eastAsia"/>
                <w:kern w:val="0"/>
                <w:szCs w:val="21"/>
                <w:lang w:bidi="ar"/>
              </w:rPr>
              <w:t>10.6额定功率：小于40W</w:t>
            </w:r>
          </w:p>
          <w:p w:rsidR="00D07FAC" w:rsidRPr="00D07FAC" w:rsidRDefault="00D07FAC" w:rsidP="00D07FAC">
            <w:pPr>
              <w:widowControl/>
              <w:jc w:val="left"/>
              <w:textAlignment w:val="center"/>
              <w:rPr>
                <w:rFonts w:ascii="宋体" w:eastAsia="宋体" w:hAnsi="宋体" w:cs="宋体"/>
                <w:kern w:val="0"/>
                <w:szCs w:val="21"/>
                <w:lang w:bidi="ar"/>
              </w:rPr>
            </w:pPr>
            <w:r w:rsidRPr="00D07FAC">
              <w:rPr>
                <w:rFonts w:ascii="宋体" w:eastAsia="宋体" w:hAnsi="宋体" w:cs="宋体" w:hint="eastAsia"/>
                <w:kern w:val="0"/>
                <w:szCs w:val="21"/>
                <w:lang w:bidi="ar"/>
              </w:rPr>
              <w:t>10.7USB音乐下载线1根（同一教室相同功能产品共用1根）</w:t>
            </w:r>
          </w:p>
          <w:p w:rsidR="00D07FAC" w:rsidRPr="00D07FAC" w:rsidRDefault="00D07FAC" w:rsidP="00D07FAC">
            <w:pPr>
              <w:widowControl/>
              <w:jc w:val="left"/>
              <w:textAlignment w:val="center"/>
              <w:rPr>
                <w:rFonts w:ascii="宋体" w:eastAsia="宋体" w:hAnsi="宋体" w:cs="宋体"/>
                <w:kern w:val="0"/>
                <w:szCs w:val="21"/>
                <w:lang w:bidi="ar"/>
              </w:rPr>
            </w:pPr>
            <w:r w:rsidRPr="00D07FAC">
              <w:rPr>
                <w:rFonts w:ascii="宋体" w:eastAsia="宋体" w:hAnsi="宋体" w:cs="宋体" w:hint="eastAsia"/>
                <w:kern w:val="0"/>
                <w:szCs w:val="21"/>
                <w:lang w:bidi="ar"/>
              </w:rPr>
              <w:t>10.8尺寸：3000*1400*1000mm</w:t>
            </w:r>
          </w:p>
          <w:p w:rsidR="00D07FAC" w:rsidRPr="00D07FAC" w:rsidRDefault="00D07FAC" w:rsidP="00D07FAC">
            <w:pPr>
              <w:jc w:val="left"/>
              <w:rPr>
                <w:rFonts w:ascii="宋体" w:eastAsia="宋体" w:hAnsi="宋体" w:cs="Times New Roman"/>
                <w:szCs w:val="21"/>
              </w:rPr>
            </w:pPr>
            <w:r w:rsidRPr="00D07FAC">
              <w:rPr>
                <w:rFonts w:ascii="宋体" w:eastAsia="宋体" w:hAnsi="宋体" w:cs="宋体" w:hint="eastAsia"/>
                <w:b/>
                <w:bCs/>
                <w:szCs w:val="21"/>
              </w:rPr>
              <w:t>10.9▲提供检测机构出具的该产品检测报告，报告内容必须对参数描叙的▲项进行响应。</w:t>
            </w:r>
          </w:p>
        </w:tc>
      </w:tr>
      <w:tr w:rsidR="00D07FAC" w:rsidRPr="00D07FAC" w:rsidTr="0071042E">
        <w:trPr>
          <w:trHeight w:val="170"/>
        </w:trPr>
        <w:tc>
          <w:tcPr>
            <w:tcW w:w="900" w:type="dxa"/>
            <w:vAlign w:val="center"/>
          </w:tcPr>
          <w:p w:rsidR="00D07FAC" w:rsidRPr="00D07FAC" w:rsidRDefault="00D07FAC" w:rsidP="00D07FAC">
            <w:pPr>
              <w:jc w:val="center"/>
              <w:rPr>
                <w:rFonts w:ascii="宋体" w:eastAsia="宋体" w:hAnsi="宋体" w:cs="Times New Roman"/>
                <w:szCs w:val="21"/>
              </w:rPr>
            </w:pPr>
          </w:p>
        </w:tc>
        <w:tc>
          <w:tcPr>
            <w:tcW w:w="8451" w:type="dxa"/>
          </w:tcPr>
          <w:p w:rsidR="00D07FAC" w:rsidRPr="00D07FAC" w:rsidRDefault="00D07FAC" w:rsidP="00D07FAC">
            <w:pPr>
              <w:rPr>
                <w:rFonts w:ascii="宋体" w:eastAsia="宋体" w:hAnsi="宋体" w:cs="Times New Roman"/>
                <w:szCs w:val="21"/>
              </w:rPr>
            </w:pPr>
            <w:r w:rsidRPr="00D07FAC">
              <w:rPr>
                <w:rFonts w:ascii="宋体" w:eastAsia="宋体" w:hAnsi="宋体" w:cs="Times New Roman" w:hint="eastAsia"/>
                <w:szCs w:val="21"/>
              </w:rPr>
              <w:t>11、摇摆、蹦跳、旋转综合训练系统：</w:t>
            </w:r>
          </w:p>
          <w:p w:rsidR="00D07FAC" w:rsidRPr="00D07FAC" w:rsidRDefault="00D07FAC" w:rsidP="00D07FAC">
            <w:pPr>
              <w:rPr>
                <w:rFonts w:ascii="宋体" w:eastAsia="宋体" w:hAnsi="宋体" w:cs="宋体"/>
                <w:szCs w:val="21"/>
              </w:rPr>
            </w:pPr>
            <w:r w:rsidRPr="00D07FAC">
              <w:rPr>
                <w:rFonts w:ascii="宋体" w:eastAsia="宋体" w:hAnsi="宋体" w:cs="Times New Roman"/>
                <w:szCs w:val="21"/>
              </w:rPr>
              <w:t>11.1</w:t>
            </w:r>
            <w:r w:rsidRPr="00D07FAC">
              <w:rPr>
                <w:rFonts w:ascii="宋体" w:eastAsia="宋体" w:hAnsi="宋体" w:cs="宋体" w:hint="eastAsia"/>
                <w:szCs w:val="21"/>
              </w:rPr>
              <w:t>功能：利用墙壁三侧多感官声光互动，吸引幼儿进行与三维前庭平衡与视知觉统合等手眼协调动作发展。整套器材可达至4种不同的使用方法。儿童在进行前后或左右摇摆运动的同时需以视觉观察身体四周，并进行目标反应动作。</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11.2尺寸不小于1200mm长 X 1200mm宽 X 2400mm高。</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11.3摇摇板≥600 mm宽X 1200 mm长X 200 mm高，铁框内架，三面软垫，弹弹床连软垫平台，15个目标大按键连电子声音反应，大软槌。</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11.4目标按键形状包含：正方形、三角形、菱形、圆形和梯形五种。</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11.5目标按键颜色包含：红色、黄色、蓝色、绿色、橙色五种。顶部多彩炫光板，灯光颜色随训练灯光颜色变化进行响应。</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11.6平台控制系统可由面板控制盒手机蓝牙控制，电源开关、声音模式、功能模式、音量控制。</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11</w:t>
            </w:r>
            <w:r w:rsidRPr="00D07FAC">
              <w:rPr>
                <w:rFonts w:ascii="宋体" w:eastAsia="宋体" w:hAnsi="宋体" w:cs="宋体"/>
                <w:szCs w:val="21"/>
              </w:rPr>
              <w:t>.7</w:t>
            </w:r>
            <w:r w:rsidRPr="00D07FAC">
              <w:rPr>
                <w:rFonts w:ascii="宋体" w:eastAsia="宋体" w:hAnsi="宋体" w:cs="宋体" w:hint="eastAsia"/>
                <w:b/>
                <w:bCs/>
                <w:szCs w:val="21"/>
              </w:rPr>
              <w:t>▲</w:t>
            </w:r>
            <w:r w:rsidRPr="00D07FAC">
              <w:rPr>
                <w:rFonts w:ascii="宋体" w:eastAsia="宋体" w:hAnsi="宋体" w:cs="宋体" w:hint="eastAsia"/>
                <w:szCs w:val="21"/>
              </w:rPr>
              <w:t>运动训练模式：</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模式1：旋转模式；</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模式2: 弹跳模式；</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模式3：摇摆模式；</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模式4：浮弹模式；</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1</w:t>
            </w:r>
            <w:r w:rsidRPr="00D07FAC">
              <w:rPr>
                <w:rFonts w:ascii="宋体" w:eastAsia="宋体" w:hAnsi="宋体" w:cs="宋体"/>
                <w:szCs w:val="21"/>
              </w:rPr>
              <w:t>1.8</w:t>
            </w:r>
            <w:r w:rsidRPr="00D07FAC">
              <w:rPr>
                <w:rFonts w:ascii="宋体" w:eastAsia="宋体" w:hAnsi="宋体" w:cs="宋体" w:hint="eastAsia"/>
                <w:b/>
                <w:bCs/>
                <w:szCs w:val="21"/>
              </w:rPr>
              <w:t>▲</w:t>
            </w:r>
            <w:r w:rsidRPr="00D07FAC">
              <w:rPr>
                <w:rFonts w:ascii="宋体" w:eastAsia="宋体" w:hAnsi="宋体" w:cs="宋体" w:hint="eastAsia"/>
                <w:szCs w:val="21"/>
              </w:rPr>
              <w:t>灯光4种训练模式：</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模式1：全亮模式；</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模式2: 全灭模式；</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模式3：随机单人模式；</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模式4：随机双人模式；</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11</w:t>
            </w:r>
            <w:r w:rsidRPr="00D07FAC">
              <w:rPr>
                <w:rFonts w:ascii="宋体" w:eastAsia="宋体" w:hAnsi="宋体" w:cs="宋体"/>
                <w:szCs w:val="21"/>
              </w:rPr>
              <w:t>.9</w:t>
            </w:r>
            <w:r w:rsidRPr="00D07FAC">
              <w:rPr>
                <w:rFonts w:ascii="宋体" w:eastAsia="宋体" w:hAnsi="宋体" w:cs="宋体" w:hint="eastAsia"/>
                <w:b/>
                <w:bCs/>
                <w:szCs w:val="21"/>
              </w:rPr>
              <w:t>▲</w:t>
            </w:r>
            <w:r w:rsidRPr="00D07FAC">
              <w:rPr>
                <w:rFonts w:ascii="宋体" w:eastAsia="宋体" w:hAnsi="宋体" w:cs="宋体" w:hint="eastAsia"/>
                <w:szCs w:val="21"/>
              </w:rPr>
              <w:t>4种声音模式：</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模式一：叮咚；</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lastRenderedPageBreak/>
              <w:t>模式二：动物叫声：公鸡、狗、猫、牛、羊、大象、小鸟、老虎；</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模式三：钢琴音符；</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模式四：交通：汽车喇叭、火车喇叭、轮船、警车、消防车、救护车、飞机起飞、自行车铃铛；</w:t>
            </w:r>
          </w:p>
          <w:p w:rsidR="00D07FAC" w:rsidRPr="00D07FAC" w:rsidRDefault="00D07FAC" w:rsidP="00D07FAC">
            <w:pPr>
              <w:jc w:val="left"/>
              <w:rPr>
                <w:rFonts w:ascii="宋体" w:eastAsia="宋体" w:hAnsi="宋体" w:cs="Times New Roman"/>
                <w:szCs w:val="21"/>
              </w:rPr>
            </w:pPr>
            <w:r w:rsidRPr="00D07FAC">
              <w:rPr>
                <w:rFonts w:ascii="宋体" w:eastAsia="宋体" w:hAnsi="宋体" w:cs="宋体" w:hint="eastAsia"/>
                <w:b/>
                <w:bCs/>
                <w:szCs w:val="21"/>
              </w:rPr>
              <w:t>11.10▲提供检测机构出具的该产品检测报告，报告内容必须对参数描叙的训练模式及声音模式进行响应。</w:t>
            </w:r>
          </w:p>
        </w:tc>
      </w:tr>
      <w:tr w:rsidR="00D07FAC" w:rsidRPr="00D07FAC" w:rsidTr="0071042E">
        <w:trPr>
          <w:trHeight w:val="170"/>
        </w:trPr>
        <w:tc>
          <w:tcPr>
            <w:tcW w:w="900" w:type="dxa"/>
            <w:vAlign w:val="center"/>
          </w:tcPr>
          <w:p w:rsidR="00D07FAC" w:rsidRPr="00D07FAC" w:rsidRDefault="00D07FAC" w:rsidP="00D07FAC">
            <w:pPr>
              <w:jc w:val="center"/>
              <w:rPr>
                <w:rFonts w:ascii="宋体" w:eastAsia="宋体" w:hAnsi="宋体" w:cs="Times New Roman"/>
                <w:szCs w:val="21"/>
              </w:rPr>
            </w:pPr>
          </w:p>
        </w:tc>
        <w:tc>
          <w:tcPr>
            <w:tcW w:w="8451" w:type="dxa"/>
          </w:tcPr>
          <w:p w:rsidR="00D07FAC" w:rsidRPr="00D07FAC" w:rsidRDefault="00D07FAC" w:rsidP="00D07FAC">
            <w:pPr>
              <w:numPr>
                <w:ilvl w:val="255"/>
                <w:numId w:val="0"/>
              </w:numPr>
              <w:rPr>
                <w:rFonts w:ascii="宋体" w:eastAsia="宋体" w:hAnsi="宋体" w:cs="宋体"/>
                <w:szCs w:val="21"/>
              </w:rPr>
            </w:pPr>
            <w:r w:rsidRPr="00D07FAC">
              <w:rPr>
                <w:rFonts w:ascii="宋体" w:eastAsia="宋体" w:hAnsi="宋体" w:cs="宋体" w:hint="eastAsia"/>
                <w:szCs w:val="21"/>
              </w:rPr>
              <w:t>12、感觉统合评估训练系统：</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12.1功能：感觉统合评估训练系统为用户提供一个集学生基础资料管理、感觉统合发展评估、感觉统合发展结果评价、感觉统合训练建议为一体的综合性系统。系统以建立完善的学生信息管理为目标，以《感统发展核对表》为评估依据，为机构教学和康复训练提供一个科学的管理平台。</w:t>
            </w:r>
          </w:p>
          <w:p w:rsidR="00D07FAC" w:rsidRPr="00D07FAC" w:rsidRDefault="00D07FAC" w:rsidP="00D07FAC">
            <w:pPr>
              <w:rPr>
                <w:rFonts w:ascii="宋体" w:eastAsia="宋体" w:hAnsi="宋体" w:cs="宋体"/>
                <w:szCs w:val="21"/>
              </w:rPr>
            </w:pPr>
            <w:r w:rsidRPr="00D07FAC">
              <w:rPr>
                <w:rFonts w:ascii="宋体" w:eastAsia="宋体" w:hAnsi="宋体" w:cs="宋体"/>
                <w:szCs w:val="21"/>
              </w:rPr>
              <w:t>12.2</w:t>
            </w:r>
            <w:r w:rsidRPr="00D07FAC">
              <w:rPr>
                <w:rFonts w:ascii="宋体" w:eastAsia="宋体" w:hAnsi="宋体" w:cs="宋体" w:hint="eastAsia"/>
                <w:b/>
                <w:bCs/>
                <w:szCs w:val="21"/>
              </w:rPr>
              <w:t>▲</w:t>
            </w:r>
            <w:r w:rsidRPr="00D07FAC">
              <w:rPr>
                <w:rFonts w:ascii="宋体" w:eastAsia="宋体" w:hAnsi="宋体" w:cs="宋体" w:hint="eastAsia"/>
                <w:szCs w:val="21"/>
              </w:rPr>
              <w:t>系统功能模块包含个案资料建立、感觉统合测评、评估结果侧面图查看、评估结果核对查看及康复训练建议。</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12.3系统将评估量表简单化，以计算机作为硬件平台来实现，对学生的发展水平进行评估，充分了解他们的发展水平、优势和不足，将评估结果作为编写其个性化感觉统合训练计划的依据，帮助指导制定学生的感觉统合训练目标和计划，同时提供科学的训练建议，便于学生进行有针对性的训练。</w:t>
            </w:r>
          </w:p>
          <w:p w:rsidR="00D07FAC" w:rsidRPr="00D07FAC" w:rsidRDefault="00D07FAC" w:rsidP="00D07FAC">
            <w:pPr>
              <w:rPr>
                <w:rFonts w:ascii="宋体" w:eastAsia="宋体" w:hAnsi="宋体" w:cs="宋体"/>
                <w:szCs w:val="21"/>
              </w:rPr>
            </w:pPr>
            <w:r w:rsidRPr="00D07FAC">
              <w:rPr>
                <w:rFonts w:ascii="宋体" w:eastAsia="宋体" w:hAnsi="宋体" w:cs="宋体" w:hint="eastAsia"/>
                <w:b/>
                <w:bCs/>
                <w:szCs w:val="21"/>
              </w:rPr>
              <w:t>12.4▲</w:t>
            </w:r>
            <w:r w:rsidRPr="00D07FAC">
              <w:rPr>
                <w:rFonts w:ascii="宋体" w:eastAsia="宋体" w:hAnsi="宋体" w:cs="宋体" w:hint="eastAsia"/>
                <w:szCs w:val="21"/>
              </w:rPr>
              <w:t>系统可对学生感觉统合能力进行全面评估，包括前庭平衡和大脑双侧分化、脑神经生理抑制困难、发育期运动障碍、视觉空间形态、本体觉（重力不安症）、工作压力情绪反应七个方面，评估结果形成侧面图，采用重度、中度、轻度区分，结果查看直观快捷。</w:t>
            </w:r>
          </w:p>
          <w:p w:rsidR="00D07FAC" w:rsidRPr="00D07FAC" w:rsidRDefault="00D07FAC" w:rsidP="00D07FAC">
            <w:pPr>
              <w:rPr>
                <w:rFonts w:ascii="宋体" w:eastAsia="宋体" w:hAnsi="宋体" w:cs="宋体"/>
                <w:szCs w:val="21"/>
              </w:rPr>
            </w:pPr>
            <w:r w:rsidRPr="00D07FAC">
              <w:rPr>
                <w:rFonts w:ascii="宋体" w:eastAsia="宋体" w:hAnsi="宋体" w:cs="宋体" w:hint="eastAsia"/>
                <w:szCs w:val="21"/>
              </w:rPr>
              <w:t>12.5可对儿童康复历程进行科学的跟踪与分析，从而进一步提高康复科学化的管理水平。</w:t>
            </w:r>
          </w:p>
          <w:p w:rsidR="00D07FAC" w:rsidRPr="00D07FAC" w:rsidRDefault="00D07FAC" w:rsidP="00D07FAC">
            <w:pPr>
              <w:rPr>
                <w:rFonts w:ascii="宋体" w:eastAsia="宋体" w:hAnsi="宋体" w:cs="宋体"/>
                <w:szCs w:val="21"/>
              </w:rPr>
            </w:pPr>
            <w:r w:rsidRPr="00D07FAC">
              <w:rPr>
                <w:rFonts w:ascii="宋体" w:eastAsia="宋体" w:hAnsi="宋体" w:cs="宋体"/>
                <w:szCs w:val="21"/>
              </w:rPr>
              <w:t>12.6</w:t>
            </w:r>
            <w:r w:rsidRPr="00D07FAC">
              <w:rPr>
                <w:rFonts w:ascii="宋体" w:eastAsia="宋体" w:hAnsi="宋体" w:cs="宋体" w:hint="eastAsia"/>
                <w:szCs w:val="21"/>
              </w:rPr>
              <w:t>该系统将评估与教育康复训练相结合，在评估的基础上自动生成训练建议，为康复训练的实施提供科学参考。</w:t>
            </w:r>
          </w:p>
          <w:p w:rsidR="00D07FAC" w:rsidRPr="00D07FAC" w:rsidRDefault="00D07FAC" w:rsidP="00D07FAC">
            <w:pPr>
              <w:rPr>
                <w:rFonts w:ascii="宋体" w:eastAsia="宋体" w:hAnsi="宋体" w:cs="宋体"/>
                <w:szCs w:val="21"/>
              </w:rPr>
            </w:pPr>
            <w:r w:rsidRPr="00D07FAC">
              <w:rPr>
                <w:rFonts w:ascii="宋体" w:eastAsia="宋体" w:hAnsi="宋体" w:cs="宋体"/>
                <w:szCs w:val="21"/>
              </w:rPr>
              <w:t>12.7</w:t>
            </w:r>
            <w:r w:rsidRPr="00D07FAC">
              <w:rPr>
                <w:rFonts w:ascii="宋体" w:eastAsia="宋体" w:hAnsi="宋体" w:cs="宋体" w:hint="eastAsia"/>
                <w:szCs w:val="21"/>
              </w:rPr>
              <w:t>感觉统合训练建议包括学校康复训练部分和家庭康复训练部分，可做到学校与家庭训练的无缝衔接。</w:t>
            </w:r>
          </w:p>
          <w:p w:rsidR="00D07FAC" w:rsidRPr="00D07FAC" w:rsidRDefault="00D07FAC" w:rsidP="00D07FAC">
            <w:pPr>
              <w:rPr>
                <w:rFonts w:ascii="宋体" w:eastAsia="宋体" w:hAnsi="宋体" w:cs="宋体"/>
                <w:szCs w:val="21"/>
              </w:rPr>
            </w:pPr>
            <w:r w:rsidRPr="00D07FAC">
              <w:rPr>
                <w:rFonts w:ascii="宋体" w:eastAsia="宋体" w:hAnsi="宋体" w:cs="宋体"/>
                <w:szCs w:val="21"/>
              </w:rPr>
              <w:t>12.8</w:t>
            </w:r>
            <w:r w:rsidRPr="00D07FAC">
              <w:rPr>
                <w:rFonts w:ascii="宋体" w:eastAsia="宋体" w:hAnsi="宋体" w:cs="宋体" w:hint="eastAsia"/>
                <w:szCs w:val="21"/>
              </w:rPr>
              <w:t>该系统具有强大的数据库功能，可对所有个案信息进行添加、分析、查询；并且操作方便、快捷，结果准确、可信。</w:t>
            </w:r>
          </w:p>
          <w:p w:rsidR="00D07FAC" w:rsidRPr="00D07FAC" w:rsidRDefault="00D07FAC" w:rsidP="00D07FAC">
            <w:pPr>
              <w:rPr>
                <w:rFonts w:ascii="宋体" w:eastAsia="宋体" w:hAnsi="宋体" w:cs="Times New Roman"/>
                <w:szCs w:val="21"/>
              </w:rPr>
            </w:pPr>
            <w:r w:rsidRPr="00D07FAC">
              <w:rPr>
                <w:rFonts w:ascii="宋体" w:eastAsia="宋体" w:hAnsi="宋体" w:cs="宋体"/>
                <w:b/>
                <w:bCs/>
                <w:szCs w:val="21"/>
              </w:rPr>
              <w:t>12.9</w:t>
            </w:r>
            <w:r w:rsidRPr="00D07FAC">
              <w:rPr>
                <w:rFonts w:ascii="宋体" w:eastAsia="宋体" w:hAnsi="宋体" w:cs="宋体" w:hint="eastAsia"/>
                <w:b/>
                <w:bCs/>
                <w:szCs w:val="21"/>
              </w:rPr>
              <w:t>▲提供检测机构出具的该产品检测报告，报告内容必须对参数描叙的系统功能模块及评估内容进行响应。</w:t>
            </w:r>
          </w:p>
        </w:tc>
      </w:tr>
    </w:tbl>
    <w:p w:rsidR="00D07FAC" w:rsidRPr="00D07FAC" w:rsidRDefault="00D07FAC" w:rsidP="00D07FAC">
      <w:pPr>
        <w:spacing w:line="440" w:lineRule="exact"/>
        <w:ind w:firstLineChars="200" w:firstLine="420"/>
        <w:rPr>
          <w:rFonts w:ascii="宋体" w:eastAsia="宋体" w:hAnsi="宋体" w:cs="Times New Roman"/>
          <w:color w:val="000000"/>
          <w:szCs w:val="21"/>
        </w:rPr>
      </w:pPr>
    </w:p>
    <w:p w:rsidR="00D07FAC" w:rsidRPr="00D07FAC" w:rsidRDefault="00D07FAC" w:rsidP="00D07FAC">
      <w:pPr>
        <w:spacing w:line="440" w:lineRule="exact"/>
        <w:ind w:firstLineChars="200" w:firstLine="420"/>
        <w:rPr>
          <w:rFonts w:ascii="宋体" w:eastAsia="宋体" w:hAnsi="宋体" w:cs="Times New Roman"/>
          <w:color w:val="000000"/>
          <w:szCs w:val="21"/>
        </w:rPr>
      </w:pPr>
    </w:p>
    <w:p w:rsidR="00D07FAC" w:rsidRPr="00D07FAC" w:rsidRDefault="00D07FAC" w:rsidP="00D07FAC">
      <w:pPr>
        <w:spacing w:line="440" w:lineRule="exact"/>
        <w:ind w:firstLineChars="200" w:firstLine="420"/>
        <w:rPr>
          <w:rFonts w:ascii="宋体" w:eastAsia="宋体" w:hAnsi="宋体" w:cs="Times New Roman"/>
          <w:color w:val="000000"/>
          <w:szCs w:val="21"/>
        </w:rPr>
      </w:pPr>
    </w:p>
    <w:p w:rsidR="00D07FAC" w:rsidRPr="00D07FAC" w:rsidRDefault="00D07FAC" w:rsidP="00D07FAC">
      <w:pPr>
        <w:jc w:val="center"/>
        <w:outlineLvl w:val="1"/>
        <w:rPr>
          <w:rFonts w:ascii="微软雅黑" w:eastAsia="微软雅黑" w:hAnsi="微软雅黑" w:cs="微软雅黑"/>
          <w:b/>
          <w:color w:val="000000"/>
          <w:sz w:val="24"/>
          <w:szCs w:val="24"/>
        </w:rPr>
      </w:pPr>
      <w:bookmarkStart w:id="4" w:name="_Toc14616"/>
      <w:r w:rsidRPr="00D07FAC">
        <w:rPr>
          <w:rFonts w:ascii="微软雅黑" w:eastAsia="微软雅黑" w:hAnsi="微软雅黑" w:cs="微软雅黑" w:hint="eastAsia"/>
          <w:b/>
          <w:color w:val="000000"/>
          <w:sz w:val="24"/>
          <w:szCs w:val="24"/>
        </w:rPr>
        <w:t>第四节  商务需求明细</w:t>
      </w:r>
      <w:bookmarkEnd w:id="4"/>
    </w:p>
    <w:p w:rsidR="00D07FAC" w:rsidRPr="00D07FAC" w:rsidRDefault="00D07FAC" w:rsidP="00D07FAC">
      <w:pPr>
        <w:ind w:firstLineChars="200" w:firstLine="420"/>
        <w:rPr>
          <w:rFonts w:ascii="Calibri" w:eastAsia="宋体" w:hAnsi="Calibri" w:cs="Times New Roman"/>
          <w:color w:val="000000"/>
          <w:szCs w:val="21"/>
        </w:rPr>
      </w:pPr>
      <w:r w:rsidRPr="00D07FAC">
        <w:rPr>
          <w:rFonts w:ascii="Calibri" w:eastAsia="宋体" w:hAnsi="Calibri" w:cs="Times New Roman" w:hint="eastAsia"/>
          <w:color w:val="000000"/>
          <w:szCs w:val="21"/>
        </w:rPr>
        <w:t>说明：</w:t>
      </w:r>
      <w:r w:rsidRPr="00D07FAC">
        <w:rPr>
          <w:rFonts w:ascii="Calibri" w:eastAsia="宋体" w:hAnsi="Calibri" w:cs="Times New Roman" w:hint="eastAsia"/>
          <w:color w:val="000000"/>
          <w:szCs w:val="21"/>
        </w:rPr>
        <w:t>1</w:t>
      </w:r>
      <w:r w:rsidRPr="00D07FAC">
        <w:rPr>
          <w:rFonts w:ascii="Calibri" w:eastAsia="宋体" w:hAnsi="Calibri" w:cs="Times New Roman" w:hint="eastAsia"/>
          <w:color w:val="000000"/>
          <w:szCs w:val="21"/>
        </w:rPr>
        <w:t>、带“★”指标项为实质性条款，如出现负偏离，将被视为未实质性满足招标文件要求作投标无效处理。</w:t>
      </w:r>
    </w:p>
    <w:p w:rsidR="00D07FAC" w:rsidRPr="00D07FAC" w:rsidRDefault="00D07FAC" w:rsidP="00D07FAC">
      <w:pPr>
        <w:ind w:firstLineChars="200" w:firstLine="420"/>
        <w:rPr>
          <w:rFonts w:ascii="Calibri" w:eastAsia="宋体" w:hAnsi="Calibri" w:cs="Times New Roman"/>
          <w:color w:val="000000"/>
          <w:szCs w:val="21"/>
        </w:rPr>
      </w:pPr>
      <w:r w:rsidRPr="00D07FAC">
        <w:rPr>
          <w:rFonts w:ascii="Calibri" w:eastAsia="宋体" w:hAnsi="Calibri" w:cs="Times New Roman" w:hint="eastAsia"/>
          <w:color w:val="000000"/>
          <w:szCs w:val="21"/>
        </w:rPr>
        <w:t>2</w:t>
      </w:r>
      <w:r w:rsidRPr="00D07FAC">
        <w:rPr>
          <w:rFonts w:ascii="Calibri" w:eastAsia="宋体" w:hAnsi="Calibri" w:cs="Times New Roman" w:hint="eastAsia"/>
          <w:color w:val="000000"/>
          <w:szCs w:val="21"/>
        </w:rPr>
        <w:t>、评分时，如对一项招标商务需求（以划分框为准，一个划分框是作为一项招标商务需求）中的内容存在两处（或以上）负偏离的，在评分时只作一项负偏离扣分。</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20"/>
        <w:gridCol w:w="5940"/>
      </w:tblGrid>
      <w:tr w:rsidR="00D07FAC" w:rsidRPr="00D07FAC" w:rsidTr="0071042E">
        <w:trPr>
          <w:trHeight w:val="397"/>
        </w:trPr>
        <w:tc>
          <w:tcPr>
            <w:tcW w:w="1260" w:type="dxa"/>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序号</w:t>
            </w:r>
          </w:p>
        </w:tc>
        <w:tc>
          <w:tcPr>
            <w:tcW w:w="1620" w:type="dxa"/>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目录</w:t>
            </w:r>
          </w:p>
        </w:tc>
        <w:tc>
          <w:tcPr>
            <w:tcW w:w="5940" w:type="dxa"/>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招标商务需求</w:t>
            </w:r>
          </w:p>
        </w:tc>
      </w:tr>
      <w:tr w:rsidR="00D07FAC" w:rsidRPr="00D07FAC" w:rsidTr="0071042E">
        <w:trPr>
          <w:trHeight w:val="280"/>
        </w:trPr>
        <w:tc>
          <w:tcPr>
            <w:tcW w:w="8820" w:type="dxa"/>
            <w:gridSpan w:val="3"/>
          </w:tcPr>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（一）免费保修期内售后服务要求</w:t>
            </w:r>
          </w:p>
        </w:tc>
      </w:tr>
      <w:tr w:rsidR="00D07FAC" w:rsidRPr="00D07FAC" w:rsidTr="0071042E">
        <w:trPr>
          <w:trHeight w:val="320"/>
        </w:trPr>
        <w:tc>
          <w:tcPr>
            <w:tcW w:w="1260" w:type="dxa"/>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1</w:t>
            </w:r>
          </w:p>
        </w:tc>
        <w:tc>
          <w:tcPr>
            <w:tcW w:w="1620" w:type="dxa"/>
          </w:tcPr>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维修响应及故障解决时间</w:t>
            </w:r>
          </w:p>
        </w:tc>
        <w:tc>
          <w:tcPr>
            <w:tcW w:w="5940" w:type="dxa"/>
          </w:tcPr>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在保修期内，一旦发生质量问题，投标人保证在接到通知24小时内赶到现场进行修理或更换。</w:t>
            </w:r>
          </w:p>
        </w:tc>
      </w:tr>
      <w:tr w:rsidR="00D07FAC" w:rsidRPr="00D07FAC" w:rsidTr="0071042E">
        <w:trPr>
          <w:trHeight w:val="320"/>
        </w:trPr>
        <w:tc>
          <w:tcPr>
            <w:tcW w:w="1260" w:type="dxa"/>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lastRenderedPageBreak/>
              <w:t>2</w:t>
            </w:r>
          </w:p>
        </w:tc>
        <w:tc>
          <w:tcPr>
            <w:tcW w:w="1620" w:type="dxa"/>
          </w:tcPr>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关于免费保修期</w:t>
            </w:r>
          </w:p>
        </w:tc>
        <w:tc>
          <w:tcPr>
            <w:tcW w:w="5940" w:type="dxa"/>
          </w:tcPr>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★货物免费保修期</w:t>
            </w:r>
            <w:r w:rsidRPr="00D07FAC">
              <w:rPr>
                <w:rFonts w:ascii="宋体" w:eastAsia="宋体" w:hAnsi="宋体" w:cs="Times New Roman" w:hint="eastAsia"/>
                <w:color w:val="000000"/>
                <w:szCs w:val="21"/>
                <w:u w:val="single"/>
              </w:rPr>
              <w:t xml:space="preserve"> 3 </w:t>
            </w:r>
            <w:r w:rsidRPr="00D07FAC">
              <w:rPr>
                <w:rFonts w:ascii="宋体" w:eastAsia="宋体" w:hAnsi="宋体" w:cs="Times New Roman" w:hint="eastAsia"/>
                <w:color w:val="000000"/>
                <w:szCs w:val="21"/>
              </w:rPr>
              <w:t>年，时间自最终验收合格并交付使用之日起计算。</w:t>
            </w:r>
          </w:p>
        </w:tc>
      </w:tr>
      <w:tr w:rsidR="00D07FAC" w:rsidRPr="00D07FAC" w:rsidTr="0071042E">
        <w:trPr>
          <w:trHeight w:val="523"/>
        </w:trPr>
        <w:tc>
          <w:tcPr>
            <w:tcW w:w="1260" w:type="dxa"/>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3</w:t>
            </w:r>
          </w:p>
        </w:tc>
        <w:tc>
          <w:tcPr>
            <w:tcW w:w="1620" w:type="dxa"/>
            <w:vAlign w:val="center"/>
          </w:tcPr>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其他</w:t>
            </w:r>
          </w:p>
        </w:tc>
        <w:tc>
          <w:tcPr>
            <w:tcW w:w="5940" w:type="dxa"/>
            <w:vAlign w:val="center"/>
          </w:tcPr>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投标人应按其投标文件中的承诺，进行其他售后服务工作。</w:t>
            </w:r>
          </w:p>
        </w:tc>
      </w:tr>
      <w:tr w:rsidR="00D07FAC" w:rsidRPr="00D07FAC" w:rsidTr="0071042E">
        <w:trPr>
          <w:trHeight w:val="350"/>
        </w:trPr>
        <w:tc>
          <w:tcPr>
            <w:tcW w:w="8820" w:type="dxa"/>
            <w:gridSpan w:val="3"/>
          </w:tcPr>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（二）其他商务要求</w:t>
            </w:r>
          </w:p>
        </w:tc>
      </w:tr>
      <w:tr w:rsidR="00D07FAC" w:rsidRPr="00D07FAC" w:rsidTr="0071042E">
        <w:trPr>
          <w:trHeight w:val="375"/>
        </w:trPr>
        <w:tc>
          <w:tcPr>
            <w:tcW w:w="1260" w:type="dxa"/>
            <w:vMerge w:val="restar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1</w:t>
            </w:r>
          </w:p>
        </w:tc>
        <w:tc>
          <w:tcPr>
            <w:tcW w:w="1620" w:type="dxa"/>
            <w:vMerge w:val="restart"/>
            <w:vAlign w:val="center"/>
          </w:tcPr>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关于交货</w:t>
            </w:r>
          </w:p>
        </w:tc>
        <w:tc>
          <w:tcPr>
            <w:tcW w:w="5940" w:type="dxa"/>
          </w:tcPr>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1.1交货地点：深圳市，</w:t>
            </w:r>
            <w:r w:rsidRPr="00D07FAC">
              <w:rPr>
                <w:rFonts w:ascii="宋体" w:eastAsia="宋体" w:hAnsi="宋体" w:cs="Times New Roman"/>
                <w:color w:val="000000"/>
                <w:szCs w:val="21"/>
              </w:rPr>
              <w:t>采购人指定地点。</w:t>
            </w:r>
            <w:r w:rsidRPr="00D07FAC">
              <w:rPr>
                <w:rFonts w:ascii="宋体" w:eastAsia="宋体" w:hAnsi="宋体" w:cs="Times New Roman" w:hint="eastAsia"/>
                <w:color w:val="000000"/>
                <w:szCs w:val="21"/>
              </w:rPr>
              <w:t xml:space="preserve"> </w:t>
            </w:r>
          </w:p>
        </w:tc>
      </w:tr>
      <w:tr w:rsidR="00D07FAC" w:rsidRPr="00D07FAC" w:rsidTr="0071042E">
        <w:trPr>
          <w:trHeight w:val="376"/>
        </w:trPr>
        <w:tc>
          <w:tcPr>
            <w:tcW w:w="1260" w:type="dxa"/>
            <w:vMerge/>
            <w:vAlign w:val="center"/>
          </w:tcPr>
          <w:p w:rsidR="00D07FAC" w:rsidRPr="00D07FAC" w:rsidRDefault="00D07FAC" w:rsidP="00D07FAC">
            <w:pPr>
              <w:jc w:val="center"/>
              <w:rPr>
                <w:rFonts w:ascii="宋体" w:eastAsia="宋体" w:hAnsi="宋体" w:cs="Times New Roman"/>
                <w:color w:val="000000"/>
                <w:szCs w:val="21"/>
              </w:rPr>
            </w:pPr>
          </w:p>
        </w:tc>
        <w:tc>
          <w:tcPr>
            <w:tcW w:w="1620" w:type="dxa"/>
            <w:vMerge/>
            <w:vAlign w:val="center"/>
          </w:tcPr>
          <w:p w:rsidR="00D07FAC" w:rsidRPr="00D07FAC" w:rsidRDefault="00D07FAC" w:rsidP="00D07FAC">
            <w:pPr>
              <w:jc w:val="center"/>
              <w:rPr>
                <w:rFonts w:ascii="宋体" w:eastAsia="宋体" w:hAnsi="宋体" w:cs="Times New Roman"/>
                <w:color w:val="000000"/>
                <w:szCs w:val="21"/>
              </w:rPr>
            </w:pPr>
          </w:p>
        </w:tc>
        <w:tc>
          <w:tcPr>
            <w:tcW w:w="5940" w:type="dxa"/>
          </w:tcPr>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1.2投标人必须承担的设备运输、安装调试、验收检测和提供设备操作说明书、图纸等其他类似的义务。</w:t>
            </w:r>
          </w:p>
        </w:tc>
      </w:tr>
      <w:tr w:rsidR="00D07FAC" w:rsidRPr="00D07FAC" w:rsidTr="0071042E">
        <w:trPr>
          <w:trHeight w:val="376"/>
        </w:trPr>
        <w:tc>
          <w:tcPr>
            <w:tcW w:w="1260" w:type="dxa"/>
            <w:vMerge/>
            <w:vAlign w:val="center"/>
          </w:tcPr>
          <w:p w:rsidR="00D07FAC" w:rsidRPr="00D07FAC" w:rsidRDefault="00D07FAC" w:rsidP="00D07FAC">
            <w:pPr>
              <w:jc w:val="center"/>
              <w:rPr>
                <w:rFonts w:ascii="宋体" w:eastAsia="宋体" w:hAnsi="宋体" w:cs="Times New Roman"/>
                <w:color w:val="000000"/>
                <w:szCs w:val="21"/>
              </w:rPr>
            </w:pPr>
          </w:p>
        </w:tc>
        <w:tc>
          <w:tcPr>
            <w:tcW w:w="1620" w:type="dxa"/>
            <w:vMerge/>
            <w:vAlign w:val="center"/>
          </w:tcPr>
          <w:p w:rsidR="00D07FAC" w:rsidRPr="00D07FAC" w:rsidRDefault="00D07FAC" w:rsidP="00D07FAC">
            <w:pPr>
              <w:jc w:val="center"/>
              <w:rPr>
                <w:rFonts w:ascii="宋体" w:eastAsia="宋体" w:hAnsi="宋体" w:cs="Times New Roman"/>
                <w:color w:val="000000"/>
                <w:szCs w:val="21"/>
              </w:rPr>
            </w:pPr>
          </w:p>
        </w:tc>
        <w:tc>
          <w:tcPr>
            <w:tcW w:w="5940" w:type="dxa"/>
          </w:tcPr>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★1.3接到采购人通知后</w:t>
            </w:r>
            <w:r w:rsidRPr="00D07FAC">
              <w:rPr>
                <w:rFonts w:ascii="宋体" w:eastAsia="宋体" w:hAnsi="宋体" w:cs="Times New Roman" w:hint="eastAsia"/>
                <w:color w:val="000000"/>
                <w:szCs w:val="21"/>
                <w:u w:val="single"/>
              </w:rPr>
              <w:t xml:space="preserve">   </w:t>
            </w:r>
            <w:r w:rsidRPr="00D07FAC">
              <w:rPr>
                <w:rFonts w:ascii="宋体" w:eastAsia="宋体" w:hAnsi="宋体" w:cs="Times New Roman" w:hint="eastAsia"/>
                <w:color w:val="FF0000"/>
                <w:szCs w:val="21"/>
                <w:u w:val="single"/>
              </w:rPr>
              <w:t xml:space="preserve">30 </w:t>
            </w:r>
            <w:r w:rsidRPr="00D07FAC">
              <w:rPr>
                <w:rFonts w:ascii="宋体" w:eastAsia="宋体" w:hAnsi="宋体" w:cs="Times New Roman" w:hint="eastAsia"/>
                <w:color w:val="000000"/>
                <w:szCs w:val="21"/>
                <w:u w:val="single"/>
              </w:rPr>
              <w:t xml:space="preserve"> </w:t>
            </w:r>
            <w:r w:rsidRPr="00D07FAC">
              <w:rPr>
                <w:rFonts w:ascii="宋体" w:eastAsia="宋体" w:hAnsi="宋体" w:cs="Times New Roman" w:hint="eastAsia"/>
                <w:color w:val="000000"/>
                <w:szCs w:val="21"/>
              </w:rPr>
              <w:t>天（日历日）内交货。</w:t>
            </w:r>
          </w:p>
        </w:tc>
      </w:tr>
      <w:tr w:rsidR="00D07FAC" w:rsidRPr="00D07FAC" w:rsidTr="0071042E">
        <w:trPr>
          <w:trHeight w:val="350"/>
        </w:trPr>
        <w:tc>
          <w:tcPr>
            <w:tcW w:w="1260" w:type="dxa"/>
            <w:vMerge w:val="restart"/>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2</w:t>
            </w:r>
          </w:p>
        </w:tc>
        <w:tc>
          <w:tcPr>
            <w:tcW w:w="1620" w:type="dxa"/>
            <w:vMerge w:val="restart"/>
            <w:vAlign w:val="center"/>
          </w:tcPr>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安装调试及验收</w:t>
            </w:r>
          </w:p>
        </w:tc>
        <w:tc>
          <w:tcPr>
            <w:tcW w:w="5940" w:type="dxa"/>
          </w:tcPr>
          <w:p w:rsidR="00D07FAC" w:rsidRPr="00D07FAC" w:rsidRDefault="00D07FAC" w:rsidP="00D07FAC">
            <w:pPr>
              <w:spacing w:line="340" w:lineRule="exact"/>
              <w:rPr>
                <w:rFonts w:ascii="宋体" w:eastAsia="宋体" w:hAnsi="宋体" w:cs="Times New Roman"/>
                <w:color w:val="000000"/>
                <w:szCs w:val="21"/>
              </w:rPr>
            </w:pPr>
            <w:r w:rsidRPr="00D07FAC">
              <w:rPr>
                <w:rFonts w:ascii="宋体" w:eastAsia="宋体" w:hAnsi="宋体" w:cs="Times New Roman" w:hint="eastAsia"/>
                <w:color w:val="000000"/>
                <w:szCs w:val="21"/>
              </w:rPr>
              <w:t>2</w:t>
            </w:r>
            <w:r w:rsidRPr="00D07FAC">
              <w:rPr>
                <w:rFonts w:ascii="宋体" w:eastAsia="宋体" w:hAnsi="宋体" w:cs="Times New Roman"/>
                <w:color w:val="000000"/>
                <w:szCs w:val="21"/>
              </w:rPr>
              <w:t>.1</w:t>
            </w:r>
            <w:r w:rsidRPr="00D07FAC">
              <w:rPr>
                <w:rFonts w:ascii="宋体" w:eastAsia="宋体" w:hAnsi="宋体" w:cs="Times New Roman" w:hint="eastAsia"/>
                <w:color w:val="000000"/>
                <w:szCs w:val="21"/>
              </w:rPr>
              <w:t>投标人应派有经验的技术人员到现场进行安装、调试，直到设备正常使用。</w:t>
            </w:r>
          </w:p>
        </w:tc>
      </w:tr>
      <w:tr w:rsidR="00D07FAC" w:rsidRPr="00D07FAC" w:rsidTr="0071042E">
        <w:trPr>
          <w:trHeight w:val="350"/>
        </w:trPr>
        <w:tc>
          <w:tcPr>
            <w:tcW w:w="1260" w:type="dxa"/>
            <w:vMerge/>
            <w:vAlign w:val="center"/>
          </w:tcPr>
          <w:p w:rsidR="00D07FAC" w:rsidRPr="00D07FAC" w:rsidRDefault="00D07FAC" w:rsidP="00D07FAC">
            <w:pPr>
              <w:jc w:val="center"/>
              <w:rPr>
                <w:rFonts w:ascii="宋体" w:eastAsia="宋体" w:hAnsi="宋体" w:cs="Times New Roman"/>
                <w:color w:val="000000"/>
                <w:szCs w:val="21"/>
              </w:rPr>
            </w:pPr>
          </w:p>
        </w:tc>
        <w:tc>
          <w:tcPr>
            <w:tcW w:w="1620" w:type="dxa"/>
            <w:vMerge/>
          </w:tcPr>
          <w:p w:rsidR="00D07FAC" w:rsidRPr="00D07FAC" w:rsidRDefault="00D07FAC" w:rsidP="00D07FAC">
            <w:pPr>
              <w:rPr>
                <w:rFonts w:ascii="宋体" w:eastAsia="宋体" w:hAnsi="宋体" w:cs="Times New Roman"/>
                <w:color w:val="000000"/>
                <w:szCs w:val="21"/>
              </w:rPr>
            </w:pPr>
          </w:p>
        </w:tc>
        <w:tc>
          <w:tcPr>
            <w:tcW w:w="5940" w:type="dxa"/>
          </w:tcPr>
          <w:p w:rsidR="00D07FAC" w:rsidRPr="00D07FAC" w:rsidRDefault="00D07FAC" w:rsidP="00D07FAC">
            <w:pPr>
              <w:spacing w:line="340" w:lineRule="exact"/>
              <w:rPr>
                <w:rFonts w:ascii="宋体" w:eastAsia="宋体" w:hAnsi="宋体" w:cs="Times New Roman"/>
                <w:color w:val="000000"/>
                <w:szCs w:val="21"/>
              </w:rPr>
            </w:pPr>
            <w:r w:rsidRPr="00D07FAC">
              <w:rPr>
                <w:rFonts w:ascii="宋体" w:eastAsia="宋体" w:hAnsi="宋体" w:cs="Times New Roman" w:hint="eastAsia"/>
                <w:color w:val="000000"/>
                <w:szCs w:val="21"/>
              </w:rPr>
              <w:t>2</w:t>
            </w:r>
            <w:r w:rsidRPr="00D07FAC">
              <w:rPr>
                <w:rFonts w:ascii="宋体" w:eastAsia="宋体" w:hAnsi="宋体" w:cs="Times New Roman"/>
                <w:color w:val="000000"/>
                <w:szCs w:val="21"/>
              </w:rPr>
              <w:t>.2</w:t>
            </w:r>
            <w:r w:rsidRPr="00D07FAC">
              <w:rPr>
                <w:rFonts w:ascii="宋体" w:eastAsia="宋体" w:hAnsi="宋体" w:cs="Times New Roman" w:hint="eastAsia"/>
                <w:color w:val="000000"/>
                <w:szCs w:val="21"/>
              </w:rPr>
              <w:t>由采购人按合同和招标、投标文件约定的要求和标准及中华人民共和国现行的验收规范和评定标准进行交货验收。</w:t>
            </w:r>
          </w:p>
        </w:tc>
      </w:tr>
      <w:tr w:rsidR="00D07FAC" w:rsidRPr="00D07FAC" w:rsidTr="0071042E">
        <w:trPr>
          <w:trHeight w:val="350"/>
        </w:trPr>
        <w:tc>
          <w:tcPr>
            <w:tcW w:w="1260" w:type="dxa"/>
            <w:vMerge/>
            <w:vAlign w:val="center"/>
          </w:tcPr>
          <w:p w:rsidR="00D07FAC" w:rsidRPr="00D07FAC" w:rsidRDefault="00D07FAC" w:rsidP="00D07FAC">
            <w:pPr>
              <w:jc w:val="center"/>
              <w:rPr>
                <w:rFonts w:ascii="宋体" w:eastAsia="宋体" w:hAnsi="宋体" w:cs="Times New Roman"/>
                <w:color w:val="000000"/>
                <w:szCs w:val="21"/>
              </w:rPr>
            </w:pPr>
          </w:p>
        </w:tc>
        <w:tc>
          <w:tcPr>
            <w:tcW w:w="1620" w:type="dxa"/>
            <w:vMerge/>
          </w:tcPr>
          <w:p w:rsidR="00D07FAC" w:rsidRPr="00D07FAC" w:rsidRDefault="00D07FAC" w:rsidP="00D07FAC">
            <w:pPr>
              <w:rPr>
                <w:rFonts w:ascii="宋体" w:eastAsia="宋体" w:hAnsi="宋体" w:cs="Times New Roman"/>
                <w:color w:val="000000"/>
                <w:szCs w:val="21"/>
              </w:rPr>
            </w:pPr>
          </w:p>
        </w:tc>
        <w:tc>
          <w:tcPr>
            <w:tcW w:w="5940" w:type="dxa"/>
          </w:tcPr>
          <w:p w:rsidR="00D07FAC" w:rsidRPr="00D07FAC" w:rsidRDefault="00D07FAC" w:rsidP="00D07FAC">
            <w:pPr>
              <w:spacing w:line="340" w:lineRule="exact"/>
              <w:rPr>
                <w:rFonts w:ascii="宋体" w:eastAsia="宋体" w:hAnsi="宋体" w:cs="Times New Roman"/>
                <w:color w:val="000000"/>
                <w:szCs w:val="21"/>
              </w:rPr>
            </w:pPr>
            <w:r w:rsidRPr="00D07FAC">
              <w:rPr>
                <w:rFonts w:ascii="宋体" w:eastAsia="宋体" w:hAnsi="宋体" w:cs="Times New Roman" w:hint="eastAsia"/>
                <w:color w:val="000000"/>
                <w:szCs w:val="21"/>
              </w:rPr>
              <w:t>2.</w:t>
            </w:r>
            <w:r w:rsidRPr="00D07FAC">
              <w:rPr>
                <w:rFonts w:ascii="宋体" w:eastAsia="宋体" w:hAnsi="宋体" w:cs="Times New Roman"/>
                <w:color w:val="000000"/>
                <w:szCs w:val="21"/>
              </w:rPr>
              <w:t xml:space="preserve">3 </w:t>
            </w:r>
            <w:r w:rsidRPr="00D07FAC">
              <w:rPr>
                <w:rFonts w:ascii="宋体" w:eastAsia="宋体" w:hAnsi="宋体" w:cs="Times New Roman" w:hint="eastAsia"/>
                <w:color w:val="000000"/>
                <w:szCs w:val="21"/>
              </w:rPr>
              <w:t>投标人货物经过双方检验认可后，签署验收报告，产品保修期自验收合格之日起算，由投标人提供产品保修文件。</w:t>
            </w:r>
          </w:p>
        </w:tc>
      </w:tr>
      <w:tr w:rsidR="00D07FAC" w:rsidRPr="00D07FAC" w:rsidTr="0071042E">
        <w:trPr>
          <w:trHeight w:val="350"/>
        </w:trPr>
        <w:tc>
          <w:tcPr>
            <w:tcW w:w="1260" w:type="dxa"/>
            <w:vMerge/>
            <w:vAlign w:val="center"/>
          </w:tcPr>
          <w:p w:rsidR="00D07FAC" w:rsidRPr="00D07FAC" w:rsidRDefault="00D07FAC" w:rsidP="00D07FAC">
            <w:pPr>
              <w:jc w:val="center"/>
              <w:rPr>
                <w:rFonts w:ascii="宋体" w:eastAsia="宋体" w:hAnsi="宋体" w:cs="Times New Roman"/>
                <w:color w:val="000000"/>
                <w:szCs w:val="21"/>
              </w:rPr>
            </w:pPr>
          </w:p>
        </w:tc>
        <w:tc>
          <w:tcPr>
            <w:tcW w:w="1620" w:type="dxa"/>
            <w:vMerge/>
          </w:tcPr>
          <w:p w:rsidR="00D07FAC" w:rsidRPr="00D07FAC" w:rsidRDefault="00D07FAC" w:rsidP="00D07FAC">
            <w:pPr>
              <w:rPr>
                <w:rFonts w:ascii="宋体" w:eastAsia="宋体" w:hAnsi="宋体" w:cs="Times New Roman"/>
                <w:color w:val="000000"/>
                <w:szCs w:val="21"/>
              </w:rPr>
            </w:pPr>
          </w:p>
        </w:tc>
        <w:tc>
          <w:tcPr>
            <w:tcW w:w="5940" w:type="dxa"/>
          </w:tcPr>
          <w:p w:rsidR="00D07FAC" w:rsidRPr="00D07FAC" w:rsidRDefault="00D07FAC" w:rsidP="00D07FAC">
            <w:pPr>
              <w:spacing w:line="340" w:lineRule="exact"/>
              <w:rPr>
                <w:rFonts w:ascii="宋体" w:eastAsia="宋体" w:hAnsi="宋体" w:cs="Times New Roman"/>
                <w:color w:val="000000"/>
                <w:szCs w:val="21"/>
              </w:rPr>
            </w:pPr>
            <w:r w:rsidRPr="00D07FAC">
              <w:rPr>
                <w:rFonts w:ascii="宋体" w:eastAsia="宋体" w:hAnsi="宋体" w:cs="Times New Roman" w:hint="eastAsia"/>
                <w:color w:val="000000"/>
                <w:szCs w:val="21"/>
              </w:rPr>
              <w:t>2.</w:t>
            </w:r>
            <w:r w:rsidRPr="00D07FAC">
              <w:rPr>
                <w:rFonts w:ascii="宋体" w:eastAsia="宋体" w:hAnsi="宋体" w:cs="Times New Roman"/>
                <w:color w:val="000000"/>
                <w:szCs w:val="21"/>
              </w:rPr>
              <w:t>4</w:t>
            </w:r>
            <w:r w:rsidRPr="00D07FAC">
              <w:rPr>
                <w:rFonts w:ascii="宋体" w:eastAsia="宋体" w:hAnsi="宋体" w:cs="Times New Roman" w:hint="eastAsia"/>
                <w:color w:val="000000"/>
                <w:szCs w:val="21"/>
              </w:rPr>
              <w:t>当满足以下条件时，采购人才向中标人签发货物验收报告：</w:t>
            </w:r>
          </w:p>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（1）设备全新,外观无伤痕变形或明显修饰痕迹。</w:t>
            </w:r>
          </w:p>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2）如有国标，必须符合有关规定；如无国标，则按照行业标准；如无国标及行业标准，则按双方约定执行。投标文件提供的技术数据经实测证实是真实的。检验及质量保证期内达到的性能指标与要求一致，达到或优于相应标准。</w:t>
            </w:r>
          </w:p>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（3）技术文件资料、备件等已按规定数量移交完毕。</w:t>
            </w:r>
          </w:p>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（4）按照招标书要求及投标文件提供的技术要求验收必须合格。</w:t>
            </w:r>
          </w:p>
          <w:p w:rsidR="00D07FAC" w:rsidRPr="00D07FAC" w:rsidRDefault="00D07FAC" w:rsidP="00D07FAC">
            <w:pPr>
              <w:spacing w:line="340" w:lineRule="exact"/>
              <w:rPr>
                <w:rFonts w:ascii="宋体" w:eastAsia="宋体" w:hAnsi="宋体" w:cs="Times New Roman"/>
                <w:color w:val="000000"/>
                <w:szCs w:val="21"/>
              </w:rPr>
            </w:pPr>
            <w:r w:rsidRPr="00D07FAC">
              <w:rPr>
                <w:rFonts w:ascii="宋体" w:eastAsia="宋体" w:hAnsi="宋体" w:cs="Times New Roman" w:hint="eastAsia"/>
                <w:color w:val="000000"/>
                <w:szCs w:val="21"/>
              </w:rPr>
              <w:t>（5）投标人提供的各种文件载明的内容必须真实，其技术数据采购人有权要求投标人无偿提供采购人认可的第三方按照双方同意的试验方法进行检测。检测结果必须证明投标人提供的技术数据是真实的，否则视为不合格。</w:t>
            </w:r>
          </w:p>
          <w:p w:rsidR="00D07FAC" w:rsidRPr="00D07FAC" w:rsidRDefault="00D07FAC" w:rsidP="00D07FAC">
            <w:pPr>
              <w:spacing w:line="340" w:lineRule="exact"/>
              <w:rPr>
                <w:rFonts w:ascii="宋体" w:eastAsia="宋体" w:hAnsi="宋体" w:cs="Times New Roman"/>
                <w:color w:val="000000"/>
                <w:szCs w:val="21"/>
              </w:rPr>
            </w:pPr>
            <w:r w:rsidRPr="00D07FAC">
              <w:rPr>
                <w:rFonts w:ascii="宋体" w:eastAsia="宋体" w:hAnsi="宋体" w:cs="Times New Roman" w:hint="eastAsia"/>
                <w:color w:val="000000"/>
                <w:szCs w:val="21"/>
              </w:rPr>
              <w:t>（6）货物具备产品合格证。</w:t>
            </w:r>
          </w:p>
          <w:p w:rsidR="00D07FAC" w:rsidRPr="00D07FAC" w:rsidRDefault="00D07FAC" w:rsidP="00D07FAC">
            <w:pPr>
              <w:spacing w:line="340" w:lineRule="exact"/>
              <w:rPr>
                <w:rFonts w:ascii="宋体" w:eastAsia="宋体" w:hAnsi="宋体" w:cs="Times New Roman"/>
                <w:color w:val="000000"/>
                <w:szCs w:val="21"/>
              </w:rPr>
            </w:pPr>
            <w:r w:rsidRPr="00D07FAC">
              <w:rPr>
                <w:rFonts w:ascii="宋体" w:eastAsia="宋体" w:hAnsi="宋体" w:cs="Times New Roman" w:hint="eastAsia"/>
                <w:color w:val="000000"/>
                <w:szCs w:val="21"/>
              </w:rPr>
              <w:t>（7）在货物安装调试合格后，所有技术指标达到技术规范书要求，经验收合格后，双方共同签署验收报告。</w:t>
            </w:r>
          </w:p>
        </w:tc>
      </w:tr>
      <w:tr w:rsidR="00D07FAC" w:rsidRPr="00D07FAC" w:rsidTr="0071042E">
        <w:trPr>
          <w:trHeight w:val="350"/>
        </w:trPr>
        <w:tc>
          <w:tcPr>
            <w:tcW w:w="1260" w:type="dxa"/>
            <w:vMerge w:val="restart"/>
            <w:vAlign w:val="center"/>
          </w:tcPr>
          <w:p w:rsidR="00D07FAC" w:rsidRPr="00D07FAC" w:rsidRDefault="00D07FAC" w:rsidP="00D07FAC">
            <w:pPr>
              <w:spacing w:line="340" w:lineRule="exact"/>
              <w:jc w:val="center"/>
              <w:rPr>
                <w:rFonts w:ascii="宋体" w:eastAsia="宋体" w:hAnsi="宋体" w:cs="Times New Roman"/>
                <w:color w:val="000000"/>
                <w:szCs w:val="21"/>
              </w:rPr>
            </w:pPr>
            <w:r w:rsidRPr="00D07FAC">
              <w:rPr>
                <w:rFonts w:ascii="宋体" w:eastAsia="宋体" w:hAnsi="宋体" w:cs="Times New Roman" w:hint="eastAsia"/>
                <w:color w:val="000000"/>
                <w:szCs w:val="21"/>
              </w:rPr>
              <w:t>3</w:t>
            </w:r>
          </w:p>
        </w:tc>
        <w:tc>
          <w:tcPr>
            <w:tcW w:w="1620" w:type="dxa"/>
            <w:vMerge w:val="restart"/>
            <w:vAlign w:val="center"/>
          </w:tcPr>
          <w:p w:rsidR="00D07FAC" w:rsidRPr="00D07FAC" w:rsidRDefault="00D07FAC" w:rsidP="00D07FAC">
            <w:pPr>
              <w:spacing w:line="340" w:lineRule="exact"/>
              <w:rPr>
                <w:rFonts w:ascii="宋体" w:eastAsia="宋体" w:hAnsi="宋体" w:cs="Times New Roman"/>
                <w:color w:val="000000"/>
                <w:szCs w:val="21"/>
              </w:rPr>
            </w:pPr>
            <w:r w:rsidRPr="00D07FAC">
              <w:rPr>
                <w:rFonts w:ascii="宋体" w:eastAsia="宋体" w:hAnsi="宋体" w:cs="Times New Roman" w:hint="eastAsia"/>
                <w:color w:val="000000"/>
                <w:szCs w:val="21"/>
              </w:rPr>
              <w:t>关于违约</w:t>
            </w:r>
          </w:p>
        </w:tc>
        <w:tc>
          <w:tcPr>
            <w:tcW w:w="5940" w:type="dxa"/>
            <w:shd w:val="clear" w:color="auto" w:fill="auto"/>
          </w:tcPr>
          <w:p w:rsidR="00D07FAC" w:rsidRPr="00D07FAC" w:rsidRDefault="00D07FAC" w:rsidP="00D07FAC">
            <w:pPr>
              <w:spacing w:line="340" w:lineRule="exact"/>
              <w:rPr>
                <w:rFonts w:ascii="宋体" w:eastAsia="宋体" w:hAnsi="宋体" w:cs="Times New Roman"/>
                <w:color w:val="000000"/>
                <w:szCs w:val="21"/>
              </w:rPr>
            </w:pPr>
            <w:r w:rsidRPr="00D07FAC">
              <w:rPr>
                <w:rFonts w:ascii="宋体" w:eastAsia="宋体" w:hAnsi="宋体" w:cs="Times New Roman" w:hint="eastAsia"/>
                <w:color w:val="000000"/>
                <w:szCs w:val="21"/>
              </w:rPr>
              <w:t>3.1中标人不能交货的，需偿付不能交货部分货款的  100  %的违约金并按主管部门相关规定处理。</w:t>
            </w:r>
          </w:p>
        </w:tc>
      </w:tr>
      <w:tr w:rsidR="00D07FAC" w:rsidRPr="00D07FAC" w:rsidTr="0071042E">
        <w:trPr>
          <w:trHeight w:val="350"/>
        </w:trPr>
        <w:tc>
          <w:tcPr>
            <w:tcW w:w="1260" w:type="dxa"/>
            <w:vMerge/>
            <w:vAlign w:val="center"/>
          </w:tcPr>
          <w:p w:rsidR="00D07FAC" w:rsidRPr="00D07FAC" w:rsidRDefault="00D07FAC" w:rsidP="00D07FAC">
            <w:pPr>
              <w:spacing w:line="340" w:lineRule="exact"/>
              <w:rPr>
                <w:rFonts w:ascii="宋体" w:eastAsia="宋体" w:hAnsi="宋体" w:cs="Times New Roman"/>
                <w:color w:val="000000"/>
                <w:szCs w:val="21"/>
              </w:rPr>
            </w:pPr>
          </w:p>
        </w:tc>
        <w:tc>
          <w:tcPr>
            <w:tcW w:w="1620" w:type="dxa"/>
            <w:vMerge/>
            <w:vAlign w:val="center"/>
          </w:tcPr>
          <w:p w:rsidR="00D07FAC" w:rsidRPr="00D07FAC" w:rsidRDefault="00D07FAC" w:rsidP="00D07FAC">
            <w:pPr>
              <w:spacing w:line="340" w:lineRule="exact"/>
              <w:rPr>
                <w:rFonts w:ascii="宋体" w:eastAsia="宋体" w:hAnsi="宋体" w:cs="Times New Roman"/>
                <w:color w:val="000000"/>
                <w:szCs w:val="21"/>
              </w:rPr>
            </w:pPr>
          </w:p>
        </w:tc>
        <w:tc>
          <w:tcPr>
            <w:tcW w:w="5940" w:type="dxa"/>
            <w:shd w:val="clear" w:color="auto" w:fill="auto"/>
          </w:tcPr>
          <w:p w:rsidR="00D07FAC" w:rsidRPr="00D07FAC" w:rsidRDefault="00D07FAC" w:rsidP="00D07FAC">
            <w:pPr>
              <w:spacing w:line="340" w:lineRule="exact"/>
              <w:rPr>
                <w:rFonts w:ascii="宋体" w:eastAsia="宋体" w:hAnsi="宋体" w:cs="Times New Roman"/>
                <w:color w:val="000000"/>
                <w:szCs w:val="21"/>
              </w:rPr>
            </w:pPr>
            <w:r w:rsidRPr="00D07FAC">
              <w:rPr>
                <w:rFonts w:ascii="宋体" w:eastAsia="宋体" w:hAnsi="宋体" w:cs="Times New Roman" w:hint="eastAsia"/>
                <w:color w:val="000000"/>
                <w:szCs w:val="21"/>
              </w:rPr>
              <w:t>3.2中标人所交付产品、工程或服务不符合其投标承诺的，或在投标阶段为了中标而盲目虚假承诺、低价恶性竞争，在履约阶段则通过偷工减料、以次充好而获取利润的，按主管部门相关规定处理。</w:t>
            </w:r>
          </w:p>
        </w:tc>
      </w:tr>
      <w:tr w:rsidR="00D07FAC" w:rsidRPr="00D07FAC" w:rsidTr="0071042E">
        <w:trPr>
          <w:trHeight w:val="350"/>
        </w:trPr>
        <w:tc>
          <w:tcPr>
            <w:tcW w:w="1260" w:type="dxa"/>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4</w:t>
            </w:r>
          </w:p>
        </w:tc>
        <w:tc>
          <w:tcPr>
            <w:tcW w:w="1620" w:type="dxa"/>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关于付款</w:t>
            </w:r>
          </w:p>
        </w:tc>
        <w:tc>
          <w:tcPr>
            <w:tcW w:w="5940" w:type="dxa"/>
          </w:tcPr>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合</w:t>
            </w:r>
            <w:r w:rsidRPr="00D07FAC">
              <w:rPr>
                <w:rFonts w:ascii="宋体" w:eastAsia="宋体" w:hAnsi="宋体" w:cs="Times New Roman"/>
                <w:color w:val="000000"/>
                <w:szCs w:val="21"/>
              </w:rPr>
              <w:t>同签订后</w:t>
            </w:r>
            <w:r w:rsidRPr="00D07FAC">
              <w:rPr>
                <w:rFonts w:ascii="宋体" w:eastAsia="宋体" w:hAnsi="宋体" w:cs="Times New Roman" w:hint="eastAsia"/>
                <w:color w:val="000000"/>
                <w:szCs w:val="21"/>
                <w:u w:val="single"/>
              </w:rPr>
              <w:t xml:space="preserve">  15 </w:t>
            </w:r>
            <w:r w:rsidRPr="00D07FAC">
              <w:rPr>
                <w:rFonts w:ascii="宋体" w:eastAsia="宋体" w:hAnsi="宋体" w:cs="Times New Roman" w:hint="eastAsia"/>
                <w:color w:val="000000"/>
                <w:szCs w:val="21"/>
              </w:rPr>
              <w:t>日</w:t>
            </w:r>
            <w:r w:rsidRPr="00D07FAC">
              <w:rPr>
                <w:rFonts w:ascii="宋体" w:eastAsia="宋体" w:hAnsi="宋体" w:cs="Times New Roman"/>
                <w:color w:val="000000"/>
                <w:szCs w:val="21"/>
              </w:rPr>
              <w:t>内，</w:t>
            </w:r>
            <w:r w:rsidRPr="00D07FAC">
              <w:rPr>
                <w:rFonts w:ascii="宋体" w:eastAsia="宋体" w:hAnsi="宋体" w:cs="Times New Roman" w:hint="eastAsia"/>
                <w:color w:val="000000"/>
                <w:szCs w:val="21"/>
              </w:rPr>
              <w:t>支付合同总额</w:t>
            </w:r>
            <w:r w:rsidRPr="00D07FAC">
              <w:rPr>
                <w:rFonts w:ascii="宋体" w:eastAsia="宋体" w:hAnsi="宋体" w:cs="Times New Roman" w:hint="eastAsia"/>
                <w:color w:val="000000"/>
                <w:szCs w:val="21"/>
                <w:u w:val="single"/>
              </w:rPr>
              <w:t xml:space="preserve">  </w:t>
            </w:r>
            <w:r w:rsidRPr="00D07FAC">
              <w:rPr>
                <w:rFonts w:ascii="宋体" w:eastAsia="宋体" w:hAnsi="宋体" w:cs="Times New Roman"/>
                <w:color w:val="000000"/>
                <w:szCs w:val="21"/>
                <w:u w:val="single"/>
              </w:rPr>
              <w:t>70</w:t>
            </w:r>
            <w:r w:rsidRPr="00D07FAC">
              <w:rPr>
                <w:rFonts w:ascii="宋体" w:eastAsia="宋体" w:hAnsi="宋体" w:cs="Times New Roman" w:hint="eastAsia"/>
                <w:color w:val="000000"/>
                <w:szCs w:val="21"/>
                <w:u w:val="single"/>
              </w:rPr>
              <w:t xml:space="preserve"> %；</w:t>
            </w:r>
            <w:r w:rsidRPr="00D07FAC">
              <w:rPr>
                <w:rFonts w:ascii="宋体" w:eastAsia="宋体" w:hAnsi="宋体" w:cs="Times New Roman"/>
                <w:color w:val="000000"/>
                <w:szCs w:val="21"/>
              </w:rPr>
              <w:t>货物交付并经采购人验收合格后，支付合同金额的</w:t>
            </w:r>
            <w:r w:rsidRPr="00D07FAC">
              <w:rPr>
                <w:rFonts w:ascii="宋体" w:eastAsia="宋体" w:hAnsi="宋体" w:cs="Times New Roman" w:hint="eastAsia"/>
                <w:color w:val="000000"/>
                <w:szCs w:val="21"/>
              </w:rPr>
              <w:t>：</w:t>
            </w:r>
            <w:r w:rsidRPr="00D07FAC">
              <w:rPr>
                <w:rFonts w:ascii="宋体" w:eastAsia="宋体" w:hAnsi="宋体" w:cs="Times New Roman" w:hint="eastAsia"/>
                <w:color w:val="000000"/>
                <w:szCs w:val="21"/>
                <w:u w:val="single"/>
              </w:rPr>
              <w:t>30%。</w:t>
            </w:r>
          </w:p>
        </w:tc>
      </w:tr>
      <w:tr w:rsidR="00D07FAC" w:rsidRPr="00D07FAC" w:rsidTr="0071042E">
        <w:trPr>
          <w:trHeight w:val="350"/>
        </w:trPr>
        <w:tc>
          <w:tcPr>
            <w:tcW w:w="1260" w:type="dxa"/>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5</w:t>
            </w:r>
          </w:p>
        </w:tc>
        <w:tc>
          <w:tcPr>
            <w:tcW w:w="1620" w:type="dxa"/>
            <w:vAlign w:val="center"/>
          </w:tcPr>
          <w:p w:rsidR="00D07FAC" w:rsidRPr="00D07FAC" w:rsidRDefault="00D07FAC" w:rsidP="00D07FAC">
            <w:pPr>
              <w:jc w:val="center"/>
              <w:rPr>
                <w:rFonts w:ascii="宋体" w:eastAsia="宋体" w:hAnsi="宋体" w:cs="Times New Roman"/>
                <w:color w:val="000000"/>
                <w:szCs w:val="21"/>
              </w:rPr>
            </w:pPr>
            <w:r w:rsidRPr="00D07FAC">
              <w:rPr>
                <w:rFonts w:ascii="宋体" w:eastAsia="宋体" w:hAnsi="宋体" w:cs="Times New Roman" w:hint="eastAsia"/>
                <w:color w:val="000000"/>
                <w:szCs w:val="21"/>
              </w:rPr>
              <w:t>报价要求</w:t>
            </w:r>
          </w:p>
        </w:tc>
        <w:tc>
          <w:tcPr>
            <w:tcW w:w="5940" w:type="dxa"/>
          </w:tcPr>
          <w:p w:rsidR="00D07FAC" w:rsidRPr="00D07FAC" w:rsidRDefault="00D07FAC" w:rsidP="00D07FAC">
            <w:pPr>
              <w:rPr>
                <w:rFonts w:ascii="宋体" w:eastAsia="宋体" w:hAnsi="宋体" w:cs="Times New Roman"/>
                <w:color w:val="000000"/>
                <w:szCs w:val="21"/>
              </w:rPr>
            </w:pPr>
            <w:r w:rsidRPr="00D07FAC">
              <w:rPr>
                <w:rFonts w:ascii="宋体" w:eastAsia="宋体" w:hAnsi="宋体" w:cs="Times New Roman" w:hint="eastAsia"/>
                <w:color w:val="000000"/>
                <w:szCs w:val="21"/>
              </w:rPr>
              <w:t>投标总价必须是完成该项目的一切费用总和，包括设备费、运输费、装卸费、保险费、技术培训费、设备安装费、调试费、售后服务费、国家规定的各项税费等全部费用。</w:t>
            </w:r>
          </w:p>
        </w:tc>
      </w:tr>
    </w:tbl>
    <w:p w:rsidR="00D07FAC" w:rsidRPr="00D07FAC" w:rsidRDefault="00D07FAC" w:rsidP="00D07FAC">
      <w:pPr>
        <w:spacing w:line="440" w:lineRule="exact"/>
        <w:ind w:firstLineChars="200" w:firstLine="422"/>
        <w:rPr>
          <w:rFonts w:ascii="宋体" w:eastAsia="宋体" w:hAnsi="宋体" w:cs="Times New Roman"/>
          <w:b/>
          <w:bCs/>
          <w:color w:val="000000"/>
          <w:szCs w:val="21"/>
        </w:rPr>
      </w:pPr>
    </w:p>
    <w:p w:rsidR="00D07FAC" w:rsidRPr="00D07FAC" w:rsidRDefault="00D07FAC" w:rsidP="00D07FAC">
      <w:pPr>
        <w:spacing w:line="440" w:lineRule="exact"/>
        <w:ind w:firstLineChars="200" w:firstLine="420"/>
        <w:rPr>
          <w:rFonts w:ascii="宋体" w:eastAsia="宋体" w:hAnsi="宋体" w:cs="Times New Roman"/>
          <w:color w:val="000000"/>
          <w:szCs w:val="21"/>
        </w:rPr>
      </w:pPr>
    </w:p>
    <w:p w:rsidR="00D07FAC" w:rsidRPr="00D07FAC" w:rsidRDefault="00D07FAC" w:rsidP="00D07FAC">
      <w:pPr>
        <w:spacing w:line="440" w:lineRule="exact"/>
        <w:ind w:firstLineChars="200" w:firstLine="420"/>
        <w:rPr>
          <w:rFonts w:ascii="宋体" w:eastAsia="宋体" w:hAnsi="宋体" w:cs="Times New Roman"/>
          <w:color w:val="000000"/>
          <w:szCs w:val="21"/>
        </w:rPr>
      </w:pPr>
    </w:p>
    <w:p w:rsidR="00D07FAC" w:rsidRPr="00D07FAC" w:rsidRDefault="00D07FAC" w:rsidP="00D07FAC">
      <w:pPr>
        <w:jc w:val="center"/>
        <w:outlineLvl w:val="1"/>
        <w:rPr>
          <w:rFonts w:ascii="微软雅黑" w:eastAsia="微软雅黑" w:hAnsi="微软雅黑" w:cs="微软雅黑"/>
          <w:b/>
          <w:color w:val="000000"/>
          <w:sz w:val="24"/>
          <w:szCs w:val="24"/>
        </w:rPr>
      </w:pPr>
      <w:bookmarkStart w:id="5" w:name="_Toc333420706"/>
      <w:bookmarkStart w:id="6" w:name="_Toc29718"/>
      <w:r w:rsidRPr="00D07FAC">
        <w:rPr>
          <w:rFonts w:ascii="微软雅黑" w:eastAsia="微软雅黑" w:hAnsi="微软雅黑" w:cs="微软雅黑" w:hint="eastAsia"/>
          <w:b/>
          <w:color w:val="000000"/>
          <w:sz w:val="24"/>
          <w:szCs w:val="24"/>
        </w:rPr>
        <w:t>第五节  投标文件否决性条款摘要</w:t>
      </w:r>
      <w:bookmarkEnd w:id="5"/>
      <w:bookmarkEnd w:id="6"/>
    </w:p>
    <w:p w:rsidR="00D07FAC" w:rsidRPr="00D07FAC" w:rsidRDefault="00D07FAC" w:rsidP="00D07FAC">
      <w:pPr>
        <w:spacing w:line="440" w:lineRule="exact"/>
        <w:ind w:firstLineChars="200" w:firstLine="422"/>
        <w:rPr>
          <w:rFonts w:ascii="宋体" w:eastAsia="宋体" w:hAnsi="宋体" w:cs="Times New Roman"/>
          <w:b/>
          <w:szCs w:val="21"/>
        </w:rPr>
      </w:pPr>
      <w:r w:rsidRPr="00D07FAC">
        <w:rPr>
          <w:rFonts w:ascii="宋体" w:eastAsia="宋体" w:hAnsi="宋体" w:cs="Times New Roman"/>
          <w:b/>
          <w:szCs w:val="20"/>
        </w:rPr>
        <w:t>1、</w:t>
      </w:r>
      <w:r w:rsidRPr="00D07FAC">
        <w:rPr>
          <w:rFonts w:ascii="宋体" w:eastAsia="宋体" w:hAnsi="宋体" w:cs="Times New Roman"/>
          <w:b/>
          <w:szCs w:val="21"/>
        </w:rPr>
        <w:t>投标文件有下列情形之一的，不予受理：</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szCs w:val="20"/>
        </w:rPr>
        <w:t xml:space="preserve">1.1  </w:t>
      </w:r>
      <w:r w:rsidRPr="00D07FAC">
        <w:rPr>
          <w:rFonts w:ascii="宋体" w:eastAsia="宋体" w:hAnsi="宋体" w:cs="Times New Roman"/>
          <w:szCs w:val="21"/>
        </w:rPr>
        <w:t>在投标截止时间以后送达的，或者未送达指定地点的；</w:t>
      </w:r>
    </w:p>
    <w:p w:rsidR="00D07FAC" w:rsidRPr="00D07FAC" w:rsidRDefault="00D07FAC" w:rsidP="00D07FAC">
      <w:pPr>
        <w:spacing w:line="440" w:lineRule="exact"/>
        <w:ind w:firstLineChars="200" w:firstLine="420"/>
        <w:rPr>
          <w:rFonts w:ascii="宋体" w:eastAsia="宋体" w:hAnsi="宋体" w:cs="Times New Roman"/>
          <w:szCs w:val="20"/>
        </w:rPr>
      </w:pPr>
      <w:r w:rsidRPr="00D07FAC">
        <w:rPr>
          <w:rFonts w:ascii="宋体" w:eastAsia="宋体" w:hAnsi="宋体" w:cs="Times New Roman"/>
          <w:szCs w:val="20"/>
        </w:rPr>
        <w:t xml:space="preserve">1.2  </w:t>
      </w:r>
      <w:r w:rsidRPr="00D07FAC">
        <w:rPr>
          <w:rFonts w:ascii="宋体" w:eastAsia="宋体" w:hAnsi="宋体" w:cs="Times New Roman" w:hint="eastAsia"/>
          <w:szCs w:val="20"/>
        </w:rPr>
        <w:t>投标文件未密封的；</w:t>
      </w:r>
    </w:p>
    <w:p w:rsidR="00D07FAC" w:rsidRPr="00D07FAC" w:rsidRDefault="00D07FAC" w:rsidP="00D07FAC">
      <w:pPr>
        <w:spacing w:line="440" w:lineRule="exact"/>
        <w:ind w:firstLineChars="200" w:firstLine="420"/>
        <w:rPr>
          <w:rFonts w:ascii="宋体" w:eastAsia="宋体" w:hAnsi="宋体" w:cs="Times New Roman"/>
          <w:b/>
          <w:szCs w:val="21"/>
        </w:rPr>
      </w:pPr>
      <w:r w:rsidRPr="00D07FAC">
        <w:rPr>
          <w:rFonts w:ascii="宋体" w:eastAsia="宋体" w:hAnsi="宋体" w:cs="Times New Roman" w:hint="eastAsia"/>
          <w:szCs w:val="20"/>
        </w:rPr>
        <w:t xml:space="preserve">1.3  </w:t>
      </w:r>
      <w:r w:rsidRPr="00D07FAC">
        <w:rPr>
          <w:rFonts w:ascii="宋体" w:eastAsia="宋体" w:hAnsi="宋体" w:cs="Times New Roman"/>
          <w:szCs w:val="21"/>
        </w:rPr>
        <w:t>投标人的名称与</w:t>
      </w:r>
      <w:bookmarkStart w:id="7" w:name="_Toc76871384"/>
      <w:r w:rsidRPr="00D07FAC">
        <w:rPr>
          <w:rFonts w:ascii="宋体" w:eastAsia="宋体" w:hAnsi="宋体" w:cs="Times New Roman"/>
          <w:szCs w:val="21"/>
        </w:rPr>
        <w:t>购买招标文件时登记</w:t>
      </w:r>
      <w:bookmarkEnd w:id="7"/>
      <w:r w:rsidRPr="00D07FAC">
        <w:rPr>
          <w:rFonts w:ascii="宋体" w:eastAsia="宋体" w:hAnsi="宋体" w:cs="Times New Roman"/>
          <w:szCs w:val="21"/>
        </w:rPr>
        <w:t>的不一致的。</w:t>
      </w:r>
    </w:p>
    <w:p w:rsidR="00D07FAC" w:rsidRPr="00D07FAC" w:rsidRDefault="00D07FAC" w:rsidP="00D07FAC">
      <w:pPr>
        <w:spacing w:line="440" w:lineRule="exact"/>
        <w:ind w:firstLineChars="200" w:firstLine="422"/>
        <w:rPr>
          <w:rFonts w:ascii="宋体" w:eastAsia="宋体" w:hAnsi="宋体" w:cs="Times New Roman"/>
          <w:b/>
          <w:szCs w:val="21"/>
        </w:rPr>
      </w:pPr>
      <w:r w:rsidRPr="00D07FAC">
        <w:rPr>
          <w:rFonts w:ascii="宋体" w:eastAsia="宋体" w:hAnsi="宋体" w:cs="Times New Roman"/>
          <w:b/>
          <w:szCs w:val="20"/>
        </w:rPr>
        <w:t>2</w:t>
      </w:r>
      <w:r w:rsidRPr="00D07FAC">
        <w:rPr>
          <w:rFonts w:ascii="宋体" w:eastAsia="宋体" w:hAnsi="宋体" w:cs="Times New Roman" w:hint="eastAsia"/>
          <w:b/>
          <w:szCs w:val="20"/>
        </w:rPr>
        <w:t>、</w:t>
      </w:r>
      <w:r w:rsidRPr="00D07FAC">
        <w:rPr>
          <w:rFonts w:ascii="宋体" w:eastAsia="宋体" w:hAnsi="宋体" w:cs="Times New Roman"/>
          <w:b/>
          <w:szCs w:val="21"/>
        </w:rPr>
        <w:t>投标文件有下列</w:t>
      </w:r>
      <w:r w:rsidRPr="00D07FAC">
        <w:rPr>
          <w:rFonts w:ascii="宋体" w:eastAsia="宋体" w:hAnsi="宋体" w:cs="Times New Roman" w:hint="eastAsia"/>
          <w:b/>
          <w:szCs w:val="21"/>
        </w:rPr>
        <w:t>情形之一的，按无效标处理：</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0"/>
        </w:rPr>
        <w:t xml:space="preserve">2.1  </w:t>
      </w:r>
      <w:r w:rsidRPr="00D07FAC">
        <w:rPr>
          <w:rFonts w:ascii="宋体" w:eastAsia="宋体" w:hAnsi="宋体" w:cs="Times New Roman" w:hint="eastAsia"/>
          <w:szCs w:val="21"/>
        </w:rPr>
        <w:t>投标人未按照招标文件的要求提供投标保证金的；</w:t>
      </w:r>
      <w:r w:rsidRPr="00D07FAC">
        <w:rPr>
          <w:rFonts w:ascii="宋体" w:eastAsia="宋体" w:hAnsi="宋体" w:cs="Times New Roman"/>
          <w:szCs w:val="21"/>
        </w:rPr>
        <w:t xml:space="preserve"> </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2.2  投标文件无法定代表人签字或盖章，或签字人无法定代表人有效授权委托书原件的；</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2.3  投标人资格条件不符合国家有关规定和招标文件要求；</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2.4  投标总价或分项报价超过预算控制金额的；</w:t>
      </w:r>
      <w:r w:rsidRPr="00D07FAC">
        <w:rPr>
          <w:rFonts w:ascii="宋体" w:eastAsia="宋体" w:hAnsi="宋体" w:cs="Times New Roman"/>
          <w:szCs w:val="21"/>
        </w:rPr>
        <w:t xml:space="preserve"> </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2.5  开标一览表出现无报价或报价为零或有选择性报价的；</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 xml:space="preserve">2.6  </w:t>
      </w:r>
      <w:r w:rsidRPr="00D07FAC">
        <w:rPr>
          <w:rFonts w:ascii="宋体" w:eastAsia="宋体" w:hAnsi="宋体" w:cs="Times New Roman" w:hint="eastAsia"/>
          <w:spacing w:val="-2"/>
          <w:szCs w:val="21"/>
        </w:rPr>
        <w:t>投标人以他人的名义投标、串通投标、以行贿手段谋取中标或者以其他弄虚作假方式投标；</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 xml:space="preserve">2.7  </w:t>
      </w:r>
      <w:r w:rsidRPr="00D07FAC">
        <w:rPr>
          <w:rFonts w:ascii="宋体" w:eastAsia="宋体" w:hAnsi="宋体" w:cs="Times New Roman" w:hint="eastAsia"/>
          <w:spacing w:val="-2"/>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Pr="00D07FAC">
        <w:rPr>
          <w:rFonts w:ascii="宋体" w:eastAsia="宋体" w:hAnsi="宋体" w:cs="Times New Roman" w:hint="eastAsia"/>
          <w:szCs w:val="21"/>
        </w:rPr>
        <w:t>；</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2.8  投标人拒不按照要求对投标文件进行澄清、说明或者补正的；</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2.9  文件的关键内容字迹模糊、无法辨认的；</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2.10  投标函未按规定填写的；</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2.11  投标有效期不足的；</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 xml:space="preserve">2.12  </w:t>
      </w:r>
      <w:r w:rsidRPr="00D07FAC">
        <w:rPr>
          <w:rFonts w:ascii="宋体" w:eastAsia="宋体" w:hAnsi="宋体" w:cs="Times New Roman" w:hint="eastAsia"/>
          <w:spacing w:val="-6"/>
          <w:szCs w:val="21"/>
        </w:rPr>
        <w:t>投标人的投标未能在实质上响应招标文件提出的所有实质性要求和条件（不可偏离条款）的；</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 xml:space="preserve">2.13  </w:t>
      </w:r>
      <w:r w:rsidRPr="00D07FAC">
        <w:rPr>
          <w:rFonts w:ascii="宋体" w:eastAsia="宋体" w:hAnsi="宋体" w:cs="Times New Roman"/>
          <w:szCs w:val="21"/>
        </w:rPr>
        <w:t>投标报价有严重缺漏项目的</w:t>
      </w:r>
      <w:r w:rsidRPr="00D07FAC">
        <w:rPr>
          <w:rFonts w:ascii="宋体" w:eastAsia="宋体" w:hAnsi="宋体" w:cs="Times New Roman" w:hint="eastAsia"/>
          <w:szCs w:val="21"/>
        </w:rPr>
        <w:t>；</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2.14  联合体投标未附联合体各方共同投标协议的；联合体成员</w:t>
      </w:r>
      <w:r w:rsidRPr="00D07FAC">
        <w:rPr>
          <w:rFonts w:ascii="宋体" w:eastAsia="宋体" w:hAnsi="宋体" w:cs="Times New Roman"/>
          <w:szCs w:val="21"/>
        </w:rPr>
        <w:t>再以自己名义单独投标，</w:t>
      </w:r>
      <w:r w:rsidRPr="00D07FAC">
        <w:rPr>
          <w:rFonts w:ascii="宋体" w:eastAsia="宋体" w:hAnsi="宋体" w:cs="Times New Roman" w:hint="eastAsia"/>
          <w:szCs w:val="21"/>
        </w:rPr>
        <w:t>及</w:t>
      </w:r>
      <w:r w:rsidRPr="00D07FAC">
        <w:rPr>
          <w:rFonts w:ascii="宋体" w:eastAsia="宋体" w:hAnsi="宋体" w:cs="Times New Roman"/>
          <w:szCs w:val="21"/>
        </w:rPr>
        <w:t>组成或参加其他联合体在同一项目中投标</w:t>
      </w:r>
      <w:r w:rsidRPr="00D07FAC">
        <w:rPr>
          <w:rFonts w:ascii="宋体" w:eastAsia="宋体" w:hAnsi="宋体" w:cs="Times New Roman" w:hint="eastAsia"/>
          <w:szCs w:val="21"/>
        </w:rPr>
        <w:t>的；</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 xml:space="preserve">2.15  </w:t>
      </w:r>
      <w:r w:rsidRPr="00D07FAC">
        <w:rPr>
          <w:rFonts w:ascii="宋体" w:eastAsia="宋体" w:hAnsi="宋体" w:cs="Times New Roman"/>
          <w:szCs w:val="21"/>
        </w:rPr>
        <w:t>投标人递交两份或多份内容不同</w:t>
      </w:r>
      <w:r w:rsidRPr="00D07FAC">
        <w:rPr>
          <w:rFonts w:ascii="宋体" w:eastAsia="宋体" w:hAnsi="宋体" w:cs="Times New Roman" w:hint="eastAsia"/>
          <w:szCs w:val="21"/>
        </w:rPr>
        <w:t>投标方案（</w:t>
      </w:r>
      <w:r w:rsidRPr="00D07FAC">
        <w:rPr>
          <w:rFonts w:ascii="宋体" w:eastAsia="宋体" w:hAnsi="宋体" w:cs="Times New Roman"/>
          <w:szCs w:val="21"/>
        </w:rPr>
        <w:t>招标文件规定提交备选投标方案的</w:t>
      </w:r>
      <w:r w:rsidRPr="00D07FAC">
        <w:rPr>
          <w:rFonts w:ascii="宋体" w:eastAsia="宋体" w:hAnsi="宋体" w:cs="Times New Roman"/>
          <w:szCs w:val="21"/>
        </w:rPr>
        <w:lastRenderedPageBreak/>
        <w:t>除外</w:t>
      </w:r>
      <w:r w:rsidRPr="00D07FAC">
        <w:rPr>
          <w:rFonts w:ascii="宋体" w:eastAsia="宋体" w:hAnsi="宋体" w:cs="Times New Roman" w:hint="eastAsia"/>
          <w:szCs w:val="21"/>
        </w:rPr>
        <w:t>）</w:t>
      </w:r>
      <w:r w:rsidRPr="00D07FAC">
        <w:rPr>
          <w:rFonts w:ascii="宋体" w:eastAsia="宋体" w:hAnsi="宋体" w:cs="Times New Roman"/>
          <w:szCs w:val="21"/>
        </w:rPr>
        <w:t>；</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2.16  投标文件只对</w:t>
      </w:r>
      <w:r w:rsidRPr="00D07FAC">
        <w:rPr>
          <w:rFonts w:ascii="宋体" w:eastAsia="宋体" w:hAnsi="宋体" w:cs="Times New Roman"/>
          <w:szCs w:val="21"/>
        </w:rPr>
        <w:t>同一</w:t>
      </w:r>
      <w:r w:rsidRPr="00D07FAC">
        <w:rPr>
          <w:rFonts w:ascii="宋体" w:eastAsia="宋体" w:hAnsi="宋体" w:cs="Times New Roman" w:hint="eastAsia"/>
          <w:szCs w:val="21"/>
        </w:rPr>
        <w:t>项目</w:t>
      </w:r>
      <w:r w:rsidRPr="00D07FAC">
        <w:rPr>
          <w:rFonts w:ascii="宋体" w:eastAsia="宋体" w:hAnsi="宋体" w:cs="Times New Roman"/>
          <w:szCs w:val="21"/>
        </w:rPr>
        <w:t>包中的</w:t>
      </w:r>
      <w:r w:rsidRPr="00D07FAC">
        <w:rPr>
          <w:rFonts w:ascii="宋体" w:eastAsia="宋体" w:hAnsi="宋体" w:cs="Times New Roman" w:hint="eastAsia"/>
          <w:szCs w:val="21"/>
        </w:rPr>
        <w:t>部分</w:t>
      </w:r>
      <w:r w:rsidRPr="00D07FAC">
        <w:rPr>
          <w:rFonts w:ascii="宋体" w:eastAsia="宋体" w:hAnsi="宋体" w:cs="Times New Roman"/>
          <w:szCs w:val="21"/>
        </w:rPr>
        <w:t>内容</w:t>
      </w:r>
      <w:r w:rsidRPr="00D07FAC">
        <w:rPr>
          <w:rFonts w:ascii="宋体" w:eastAsia="宋体" w:hAnsi="宋体" w:cs="Times New Roman" w:hint="eastAsia"/>
          <w:szCs w:val="21"/>
        </w:rPr>
        <w:t>投标，或把</w:t>
      </w:r>
      <w:r w:rsidRPr="00D07FAC">
        <w:rPr>
          <w:rFonts w:ascii="宋体" w:eastAsia="宋体" w:hAnsi="宋体" w:cs="Times New Roman"/>
          <w:szCs w:val="21"/>
        </w:rPr>
        <w:t>同一</w:t>
      </w:r>
      <w:r w:rsidRPr="00D07FAC">
        <w:rPr>
          <w:rFonts w:ascii="宋体" w:eastAsia="宋体" w:hAnsi="宋体" w:cs="Times New Roman" w:hint="eastAsia"/>
          <w:szCs w:val="21"/>
        </w:rPr>
        <w:t>项目</w:t>
      </w:r>
      <w:r w:rsidRPr="00D07FAC">
        <w:rPr>
          <w:rFonts w:ascii="宋体" w:eastAsia="宋体" w:hAnsi="宋体" w:cs="Times New Roman"/>
          <w:szCs w:val="21"/>
        </w:rPr>
        <w:t>包中</w:t>
      </w:r>
      <w:r w:rsidRPr="00D07FAC">
        <w:rPr>
          <w:rFonts w:ascii="宋体" w:eastAsia="宋体" w:hAnsi="宋体" w:cs="Times New Roman" w:hint="eastAsia"/>
          <w:szCs w:val="21"/>
        </w:rPr>
        <w:t>的内容拆开的投标；</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2.17  评标委员会根据招标文件的规定对投标文件的计算错误进行修正，投标人不接受修正后的投标报价的；</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2.18  投标文件符合法律、法规及</w:t>
      </w:r>
      <w:r w:rsidRPr="00D07FAC">
        <w:rPr>
          <w:rFonts w:ascii="宋体" w:eastAsia="宋体" w:hAnsi="宋体" w:cs="Times New Roman" w:hint="eastAsia"/>
          <w:szCs w:val="20"/>
        </w:rPr>
        <w:t>招标文件中规定的其他否决因素的。</w:t>
      </w:r>
    </w:p>
    <w:p w:rsidR="00D07FAC" w:rsidRPr="00D07FAC" w:rsidRDefault="00D07FAC" w:rsidP="00D07FAC">
      <w:pPr>
        <w:spacing w:line="440" w:lineRule="exact"/>
        <w:ind w:firstLineChars="200" w:firstLine="422"/>
        <w:rPr>
          <w:rFonts w:ascii="宋体" w:eastAsia="宋体" w:hAnsi="宋体" w:cs="Times New Roman"/>
          <w:b/>
          <w:bCs/>
          <w:color w:val="000000"/>
          <w:szCs w:val="21"/>
        </w:rPr>
      </w:pPr>
    </w:p>
    <w:p w:rsidR="00D07FAC" w:rsidRPr="00D07FAC" w:rsidRDefault="00D07FAC" w:rsidP="00D07FAC">
      <w:pPr>
        <w:jc w:val="center"/>
        <w:outlineLvl w:val="1"/>
        <w:rPr>
          <w:rFonts w:ascii="微软雅黑" w:eastAsia="微软雅黑" w:hAnsi="微软雅黑" w:cs="微软雅黑"/>
          <w:b/>
          <w:color w:val="000000"/>
          <w:sz w:val="24"/>
          <w:szCs w:val="24"/>
        </w:rPr>
      </w:pPr>
      <w:bookmarkStart w:id="8" w:name="_Toc20955"/>
      <w:r w:rsidRPr="00D07FAC">
        <w:rPr>
          <w:rFonts w:ascii="微软雅黑" w:eastAsia="微软雅黑" w:hAnsi="微软雅黑" w:cs="微软雅黑" w:hint="eastAsia"/>
          <w:b/>
          <w:color w:val="000000"/>
          <w:sz w:val="24"/>
          <w:szCs w:val="24"/>
        </w:rPr>
        <w:t>第六节  评标方法及程序</w:t>
      </w:r>
      <w:bookmarkEnd w:id="8"/>
    </w:p>
    <w:p w:rsidR="00D07FAC" w:rsidRPr="00D07FAC" w:rsidRDefault="00D07FAC" w:rsidP="00D07FAC">
      <w:pPr>
        <w:spacing w:line="440" w:lineRule="exact"/>
        <w:ind w:firstLineChars="200" w:firstLine="422"/>
        <w:rPr>
          <w:rFonts w:ascii="宋体" w:eastAsia="宋体" w:hAnsi="宋体" w:cs="Times New Roman"/>
          <w:b/>
          <w:bCs/>
          <w:szCs w:val="21"/>
        </w:rPr>
      </w:pPr>
      <w:r w:rsidRPr="00D07FAC">
        <w:rPr>
          <w:rFonts w:ascii="宋体" w:eastAsia="宋体" w:hAnsi="宋体" w:cs="Times New Roman" w:hint="eastAsia"/>
          <w:b/>
          <w:bCs/>
          <w:szCs w:val="21"/>
        </w:rPr>
        <w:t>一、本项目评标及定标方法</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736"/>
        <w:gridCol w:w="6534"/>
      </w:tblGrid>
      <w:tr w:rsidR="00D07FAC" w:rsidRPr="00D07FAC" w:rsidTr="0071042E">
        <w:trPr>
          <w:trHeight w:val="397"/>
          <w:tblHeader/>
          <w:jc w:val="center"/>
        </w:trPr>
        <w:tc>
          <w:tcPr>
            <w:tcW w:w="770" w:type="dxa"/>
            <w:vAlign w:val="center"/>
          </w:tcPr>
          <w:p w:rsidR="00D07FAC" w:rsidRPr="00D07FAC" w:rsidRDefault="00D07FAC" w:rsidP="00D07FAC">
            <w:pPr>
              <w:spacing w:line="440" w:lineRule="exact"/>
              <w:jc w:val="center"/>
              <w:rPr>
                <w:rFonts w:ascii="宋体" w:eastAsia="宋体" w:hAnsi="宋体" w:cs="Times New Roman"/>
                <w:b/>
                <w:bCs/>
                <w:szCs w:val="21"/>
              </w:rPr>
            </w:pPr>
            <w:r w:rsidRPr="00D07FAC">
              <w:rPr>
                <w:rFonts w:ascii="宋体" w:eastAsia="宋体" w:hAnsi="宋体" w:cs="Times New Roman" w:hint="eastAsia"/>
                <w:b/>
                <w:bCs/>
                <w:szCs w:val="21"/>
              </w:rPr>
              <w:t>序号</w:t>
            </w:r>
          </w:p>
        </w:tc>
        <w:tc>
          <w:tcPr>
            <w:tcW w:w="1736" w:type="dxa"/>
            <w:vAlign w:val="center"/>
          </w:tcPr>
          <w:p w:rsidR="00D07FAC" w:rsidRPr="00D07FAC" w:rsidRDefault="00D07FAC" w:rsidP="00D07FAC">
            <w:pPr>
              <w:spacing w:line="440" w:lineRule="exact"/>
              <w:jc w:val="center"/>
              <w:rPr>
                <w:rFonts w:ascii="宋体" w:eastAsia="宋体" w:hAnsi="宋体" w:cs="Times New Roman"/>
                <w:b/>
                <w:bCs/>
                <w:szCs w:val="21"/>
              </w:rPr>
            </w:pPr>
            <w:r w:rsidRPr="00D07FAC">
              <w:rPr>
                <w:rFonts w:ascii="宋体" w:eastAsia="宋体" w:hAnsi="宋体" w:cs="Times New Roman" w:hint="eastAsia"/>
                <w:b/>
                <w:bCs/>
                <w:szCs w:val="21"/>
              </w:rPr>
              <w:t>项目</w:t>
            </w:r>
          </w:p>
        </w:tc>
        <w:tc>
          <w:tcPr>
            <w:tcW w:w="6534" w:type="dxa"/>
            <w:vAlign w:val="center"/>
          </w:tcPr>
          <w:p w:rsidR="00D07FAC" w:rsidRPr="00D07FAC" w:rsidRDefault="00D07FAC" w:rsidP="00D07FAC">
            <w:pPr>
              <w:spacing w:line="440" w:lineRule="exact"/>
              <w:jc w:val="center"/>
              <w:rPr>
                <w:rFonts w:ascii="宋体" w:eastAsia="宋体" w:hAnsi="宋体" w:cs="Times New Roman"/>
                <w:b/>
                <w:bCs/>
                <w:szCs w:val="21"/>
              </w:rPr>
            </w:pPr>
            <w:r w:rsidRPr="00D07FAC">
              <w:rPr>
                <w:rFonts w:ascii="宋体" w:eastAsia="宋体" w:hAnsi="宋体" w:cs="Times New Roman" w:hint="eastAsia"/>
                <w:b/>
                <w:bCs/>
                <w:szCs w:val="21"/>
              </w:rPr>
              <w:t>内容</w:t>
            </w:r>
          </w:p>
        </w:tc>
      </w:tr>
      <w:tr w:rsidR="00D07FAC" w:rsidRPr="00D07FAC" w:rsidTr="0071042E">
        <w:trPr>
          <w:trHeight w:val="397"/>
          <w:jc w:val="center"/>
        </w:trPr>
        <w:tc>
          <w:tcPr>
            <w:tcW w:w="770" w:type="dxa"/>
            <w:vAlign w:val="center"/>
          </w:tcPr>
          <w:p w:rsidR="00D07FAC" w:rsidRPr="00D07FAC" w:rsidRDefault="00D07FAC" w:rsidP="00D07FAC">
            <w:pPr>
              <w:spacing w:line="440" w:lineRule="exact"/>
              <w:jc w:val="center"/>
              <w:rPr>
                <w:rFonts w:ascii="宋体" w:eastAsia="宋体" w:hAnsi="宋体" w:cs="Times New Roman"/>
                <w:bCs/>
                <w:szCs w:val="21"/>
              </w:rPr>
            </w:pPr>
            <w:r w:rsidRPr="00D07FAC">
              <w:rPr>
                <w:rFonts w:ascii="宋体" w:eastAsia="宋体" w:hAnsi="宋体" w:cs="Times New Roman" w:hint="eastAsia"/>
                <w:bCs/>
                <w:szCs w:val="21"/>
              </w:rPr>
              <w:t>1</w:t>
            </w:r>
          </w:p>
        </w:tc>
        <w:tc>
          <w:tcPr>
            <w:tcW w:w="1736" w:type="dxa"/>
            <w:vAlign w:val="center"/>
          </w:tcPr>
          <w:p w:rsidR="00D07FAC" w:rsidRPr="00D07FAC" w:rsidRDefault="00D07FAC" w:rsidP="00D07FAC">
            <w:pPr>
              <w:spacing w:line="440" w:lineRule="exact"/>
              <w:rPr>
                <w:rFonts w:ascii="宋体" w:eastAsia="宋体" w:hAnsi="宋体" w:cs="Times New Roman"/>
                <w:bCs/>
                <w:szCs w:val="21"/>
              </w:rPr>
            </w:pPr>
            <w:r w:rsidRPr="00D07FAC">
              <w:rPr>
                <w:rFonts w:ascii="宋体" w:eastAsia="宋体" w:hAnsi="宋体" w:cs="Times New Roman" w:hint="eastAsia"/>
                <w:bCs/>
                <w:szCs w:val="21"/>
              </w:rPr>
              <w:t>定标方式</w:t>
            </w:r>
          </w:p>
        </w:tc>
        <w:tc>
          <w:tcPr>
            <w:tcW w:w="6534" w:type="dxa"/>
            <w:vAlign w:val="center"/>
          </w:tcPr>
          <w:p w:rsidR="00D07FAC" w:rsidRPr="00D07FAC" w:rsidRDefault="00D07FAC" w:rsidP="00D07FAC">
            <w:pPr>
              <w:spacing w:line="440" w:lineRule="exact"/>
              <w:rPr>
                <w:rFonts w:ascii="宋体" w:eastAsia="宋体" w:hAnsi="宋体" w:cs="Times New Roman"/>
                <w:b/>
                <w:bCs/>
                <w:szCs w:val="21"/>
              </w:rPr>
            </w:pPr>
            <w:r w:rsidRPr="00D07FAC">
              <w:rPr>
                <w:rFonts w:ascii="MS Mincho" w:eastAsia="宋体" w:hAnsi="MS Mincho" w:cs="MS Mincho" w:hint="eastAsia"/>
                <w:snapToGrid w:val="0"/>
                <w:kern w:val="0"/>
                <w:szCs w:val="21"/>
              </w:rPr>
              <w:t>■</w:t>
            </w:r>
            <w:r w:rsidRPr="00D07FAC">
              <w:rPr>
                <w:rFonts w:ascii="MS Mincho" w:eastAsia="宋体" w:hAnsi="MS Mincho" w:cs="MS Mincho" w:hint="eastAsia"/>
                <w:snapToGrid w:val="0"/>
                <w:kern w:val="0"/>
                <w:szCs w:val="21"/>
              </w:rPr>
              <w:t xml:space="preserve"> </w:t>
            </w:r>
            <w:r w:rsidRPr="00D07FAC">
              <w:rPr>
                <w:rFonts w:ascii="宋体" w:eastAsia="宋体" w:hAnsi="宋体" w:cs="Times New Roman" w:hint="eastAsia"/>
                <w:szCs w:val="21"/>
              </w:rPr>
              <w:t xml:space="preserve">授权评标委员会确定中标单位   </w:t>
            </w:r>
            <w:r w:rsidRPr="00D07FAC">
              <w:rPr>
                <w:rFonts w:ascii="宋体" w:eastAsia="宋体" w:hAnsi="宋体" w:cs="Times New Roman" w:hint="eastAsia"/>
                <w:snapToGrid w:val="0"/>
                <w:kern w:val="0"/>
                <w:szCs w:val="21"/>
              </w:rPr>
              <w:t xml:space="preserve">□ </w:t>
            </w:r>
            <w:r w:rsidRPr="00D07FAC">
              <w:rPr>
                <w:rFonts w:ascii="Times New Roman" w:eastAsia="宋体" w:hAnsi="Times New Roman" w:cs="Times New Roman" w:hint="eastAsia"/>
                <w:szCs w:val="20"/>
              </w:rPr>
              <w:t>评标和定标分离</w:t>
            </w:r>
          </w:p>
        </w:tc>
      </w:tr>
      <w:tr w:rsidR="00D07FAC" w:rsidRPr="00D07FAC" w:rsidTr="0071042E">
        <w:trPr>
          <w:trHeight w:val="397"/>
          <w:jc w:val="center"/>
        </w:trPr>
        <w:tc>
          <w:tcPr>
            <w:tcW w:w="770" w:type="dxa"/>
            <w:vAlign w:val="center"/>
          </w:tcPr>
          <w:p w:rsidR="00D07FAC" w:rsidRPr="00D07FAC" w:rsidRDefault="00D07FAC" w:rsidP="00D07FAC">
            <w:pPr>
              <w:spacing w:line="440" w:lineRule="exact"/>
              <w:jc w:val="center"/>
              <w:rPr>
                <w:rFonts w:ascii="宋体" w:eastAsia="宋体" w:hAnsi="宋体" w:cs="Times New Roman"/>
                <w:bCs/>
                <w:szCs w:val="21"/>
              </w:rPr>
            </w:pPr>
            <w:r w:rsidRPr="00D07FAC">
              <w:rPr>
                <w:rFonts w:ascii="宋体" w:eastAsia="宋体" w:hAnsi="宋体" w:cs="Times New Roman" w:hint="eastAsia"/>
                <w:bCs/>
                <w:szCs w:val="21"/>
              </w:rPr>
              <w:t>2</w:t>
            </w:r>
          </w:p>
        </w:tc>
        <w:tc>
          <w:tcPr>
            <w:tcW w:w="1736" w:type="dxa"/>
            <w:vAlign w:val="center"/>
          </w:tcPr>
          <w:p w:rsidR="00D07FAC" w:rsidRPr="00D07FAC" w:rsidRDefault="00D07FAC" w:rsidP="00D07FAC">
            <w:pPr>
              <w:spacing w:line="440" w:lineRule="exact"/>
              <w:rPr>
                <w:rFonts w:ascii="宋体" w:eastAsia="宋体" w:hAnsi="宋体" w:cs="Times New Roman"/>
                <w:bCs/>
                <w:szCs w:val="21"/>
              </w:rPr>
            </w:pPr>
            <w:r w:rsidRPr="00D07FAC">
              <w:rPr>
                <w:rFonts w:ascii="宋体" w:eastAsia="宋体" w:hAnsi="宋体" w:cs="Times New Roman" w:hint="eastAsia"/>
                <w:bCs/>
                <w:szCs w:val="21"/>
              </w:rPr>
              <w:t>评标方法</w:t>
            </w:r>
          </w:p>
        </w:tc>
        <w:tc>
          <w:tcPr>
            <w:tcW w:w="6534" w:type="dxa"/>
            <w:vAlign w:val="center"/>
          </w:tcPr>
          <w:p w:rsidR="00D07FAC" w:rsidRPr="00D07FAC" w:rsidRDefault="00D07FAC" w:rsidP="00D07FAC">
            <w:pPr>
              <w:spacing w:line="440" w:lineRule="exact"/>
              <w:rPr>
                <w:rFonts w:ascii="宋体" w:eastAsia="宋体" w:hAnsi="宋体" w:cs="Times New Roman"/>
                <w:b/>
                <w:bCs/>
                <w:szCs w:val="21"/>
              </w:rPr>
            </w:pPr>
            <w:r w:rsidRPr="00D07FAC">
              <w:rPr>
                <w:rFonts w:ascii="MS Mincho" w:eastAsia="宋体" w:hAnsi="MS Mincho" w:cs="MS Mincho" w:hint="eastAsia"/>
                <w:snapToGrid w:val="0"/>
                <w:kern w:val="0"/>
                <w:szCs w:val="21"/>
              </w:rPr>
              <w:t>■</w:t>
            </w:r>
            <w:r w:rsidRPr="00D07FAC">
              <w:rPr>
                <w:rFonts w:ascii="MS Mincho" w:eastAsia="宋体" w:hAnsi="MS Mincho" w:cs="MS Mincho" w:hint="eastAsia"/>
                <w:snapToGrid w:val="0"/>
                <w:kern w:val="0"/>
                <w:szCs w:val="21"/>
              </w:rPr>
              <w:t xml:space="preserve"> </w:t>
            </w:r>
            <w:r w:rsidRPr="00D07FAC">
              <w:rPr>
                <w:rFonts w:ascii="宋体" w:eastAsia="宋体" w:hAnsi="宋体" w:cs="Times New Roman" w:hint="eastAsia"/>
                <w:szCs w:val="21"/>
              </w:rPr>
              <w:t xml:space="preserve">综合评分法    </w:t>
            </w:r>
            <w:r w:rsidRPr="00D07FAC">
              <w:rPr>
                <w:rFonts w:ascii="宋体" w:eastAsia="宋体" w:hAnsi="宋体" w:cs="Times New Roman"/>
                <w:szCs w:val="21"/>
              </w:rPr>
              <w:t xml:space="preserve">               </w:t>
            </w:r>
            <w:r w:rsidRPr="00D07FAC">
              <w:rPr>
                <w:rFonts w:ascii="宋体" w:eastAsia="宋体" w:hAnsi="宋体" w:cs="Times New Roman" w:hint="eastAsia"/>
                <w:snapToGrid w:val="0"/>
                <w:kern w:val="0"/>
                <w:szCs w:val="21"/>
              </w:rPr>
              <w:t xml:space="preserve">□ </w:t>
            </w:r>
            <w:r w:rsidRPr="00D07FAC">
              <w:rPr>
                <w:rFonts w:ascii="Calibri" w:eastAsia="宋体" w:hAnsi="Calibri" w:cs="Times New Roman" w:hint="eastAsia"/>
                <w:szCs w:val="21"/>
              </w:rPr>
              <w:t>最低价法</w:t>
            </w:r>
          </w:p>
        </w:tc>
      </w:tr>
      <w:tr w:rsidR="00D07FAC" w:rsidRPr="00D07FAC" w:rsidTr="0071042E">
        <w:trPr>
          <w:trHeight w:val="397"/>
          <w:jc w:val="center"/>
        </w:trPr>
        <w:tc>
          <w:tcPr>
            <w:tcW w:w="770" w:type="dxa"/>
            <w:vAlign w:val="center"/>
          </w:tcPr>
          <w:p w:rsidR="00D07FAC" w:rsidRPr="00D07FAC" w:rsidRDefault="00D07FAC" w:rsidP="00D07FAC">
            <w:pPr>
              <w:spacing w:line="440" w:lineRule="exact"/>
              <w:jc w:val="center"/>
              <w:rPr>
                <w:rFonts w:ascii="宋体" w:eastAsia="宋体" w:hAnsi="宋体" w:cs="Times New Roman"/>
                <w:bCs/>
                <w:szCs w:val="21"/>
              </w:rPr>
            </w:pPr>
            <w:r w:rsidRPr="00D07FAC">
              <w:rPr>
                <w:rFonts w:ascii="宋体" w:eastAsia="宋体" w:hAnsi="宋体" w:cs="Times New Roman"/>
                <w:bCs/>
                <w:szCs w:val="21"/>
              </w:rPr>
              <w:t>3</w:t>
            </w:r>
          </w:p>
        </w:tc>
        <w:tc>
          <w:tcPr>
            <w:tcW w:w="1736" w:type="dxa"/>
            <w:vAlign w:val="center"/>
          </w:tcPr>
          <w:p w:rsidR="00D07FAC" w:rsidRPr="00D07FAC" w:rsidRDefault="00D07FAC" w:rsidP="00D07FAC">
            <w:pPr>
              <w:spacing w:line="440" w:lineRule="exact"/>
              <w:rPr>
                <w:rFonts w:ascii="宋体" w:eastAsia="宋体" w:hAnsi="宋体" w:cs="Times New Roman"/>
                <w:bCs/>
                <w:szCs w:val="21"/>
              </w:rPr>
            </w:pPr>
            <w:r w:rsidRPr="00D07FAC">
              <w:rPr>
                <w:rFonts w:ascii="宋体" w:eastAsia="宋体" w:hAnsi="宋体" w:cs="Times New Roman" w:hint="eastAsia"/>
                <w:bCs/>
                <w:szCs w:val="21"/>
              </w:rPr>
              <w:t>价格评审优惠政策</w:t>
            </w:r>
          </w:p>
        </w:tc>
        <w:tc>
          <w:tcPr>
            <w:tcW w:w="6534" w:type="dxa"/>
            <w:vAlign w:val="center"/>
          </w:tcPr>
          <w:p w:rsidR="00D07FAC" w:rsidRPr="00D07FAC" w:rsidRDefault="00D07FAC" w:rsidP="00D07FAC">
            <w:pPr>
              <w:spacing w:line="440" w:lineRule="exact"/>
              <w:rPr>
                <w:rFonts w:ascii="宋体" w:eastAsia="宋体" w:hAnsi="宋体" w:cs="宋体"/>
                <w:szCs w:val="20"/>
              </w:rPr>
            </w:pPr>
            <w:r w:rsidRPr="00D07FAC">
              <w:rPr>
                <w:rFonts w:ascii="宋体" w:eastAsia="宋体" w:hAnsi="宋体" w:cs="宋体" w:hint="eastAsia"/>
                <w:szCs w:val="20"/>
              </w:rPr>
              <w:t>1、货物由符合政策要求的小型企业、微型企业、监狱企业、残疾人福利性单位制造，对其价格给予10%的扣除，用扣除后的价格参与评审。满足多项优惠政策的企业，不重复享受多项价格扣除政策。</w:t>
            </w:r>
          </w:p>
          <w:p w:rsidR="00D07FAC" w:rsidRPr="00D07FAC" w:rsidRDefault="00D07FAC" w:rsidP="00D07FAC">
            <w:pPr>
              <w:spacing w:line="440" w:lineRule="exact"/>
              <w:rPr>
                <w:rFonts w:ascii="宋体" w:eastAsia="宋体" w:hAnsi="宋体" w:cs="宋体"/>
                <w:szCs w:val="20"/>
              </w:rPr>
            </w:pPr>
            <w:r w:rsidRPr="00D07FAC">
              <w:rPr>
                <w:rFonts w:ascii="宋体" w:eastAsia="宋体" w:hAnsi="宋体" w:cs="宋体" w:hint="eastAsia"/>
                <w:szCs w:val="20"/>
              </w:rPr>
              <w:t>2、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3%扣除，用扣除后的价格参加评审。联合体各方均为小微企业的，价格扣除比例为10%。</w:t>
            </w:r>
            <w:r w:rsidRPr="00D07FAC">
              <w:rPr>
                <w:rFonts w:ascii="宋体" w:eastAsia="宋体" w:hAnsi="宋体" w:cs="宋体" w:hint="eastAsia"/>
                <w:b/>
                <w:szCs w:val="20"/>
              </w:rPr>
              <w:t>（不接受联合体投标的项目，本条不适用）</w:t>
            </w:r>
            <w:r w:rsidRPr="00D07FAC">
              <w:rPr>
                <w:rFonts w:ascii="宋体" w:eastAsia="宋体" w:hAnsi="宋体" w:cs="宋体" w:hint="eastAsia"/>
                <w:szCs w:val="20"/>
              </w:rPr>
              <w:t>。</w:t>
            </w:r>
          </w:p>
          <w:p w:rsidR="00D07FAC" w:rsidRPr="00D07FAC" w:rsidRDefault="00D07FAC" w:rsidP="00D07FAC">
            <w:pPr>
              <w:spacing w:line="440" w:lineRule="exact"/>
              <w:rPr>
                <w:rFonts w:ascii="宋体" w:eastAsia="宋体" w:hAnsi="宋体" w:cs="Times New Roman"/>
                <w:b/>
                <w:bCs/>
                <w:szCs w:val="21"/>
              </w:rPr>
            </w:pPr>
            <w:r w:rsidRPr="00D07FAC">
              <w:rPr>
                <w:rFonts w:ascii="宋体" w:eastAsia="宋体" w:hAnsi="宋体" w:cs="宋体" w:hint="eastAsia"/>
                <w:szCs w:val="20"/>
              </w:rPr>
              <w:t>3、优惠主体资格的认定资料为《中小企业声明函》《残疾人福利性单位声明函》《监狱企业声明函》等承诺性质的资料（声明函样式见“第五章 投标文件格式”）；监狱企业如需享受优惠政策，除上述资料外，还须提供省级以上监狱管理局、戒毒管理局出具的监狱企业证明文件。</w:t>
            </w:r>
          </w:p>
        </w:tc>
      </w:tr>
    </w:tbl>
    <w:p w:rsidR="00D07FAC" w:rsidRPr="00D07FAC" w:rsidRDefault="00D07FAC" w:rsidP="00D07FAC">
      <w:pPr>
        <w:spacing w:line="440" w:lineRule="exact"/>
        <w:ind w:firstLineChars="200" w:firstLine="422"/>
        <w:rPr>
          <w:rFonts w:ascii="宋体" w:eastAsia="宋体" w:hAnsi="宋体" w:cs="Times New Roman"/>
          <w:b/>
          <w:bCs/>
          <w:szCs w:val="21"/>
        </w:rPr>
      </w:pPr>
      <w:r w:rsidRPr="00D07FAC">
        <w:rPr>
          <w:rFonts w:ascii="宋体" w:eastAsia="宋体" w:hAnsi="宋体" w:cs="Times New Roman" w:hint="eastAsia"/>
          <w:b/>
          <w:bCs/>
          <w:szCs w:val="21"/>
        </w:rPr>
        <w:t>备注：</w:t>
      </w:r>
      <w:r w:rsidRPr="00D07FAC">
        <w:rPr>
          <w:rFonts w:ascii="宋体" w:eastAsia="宋体" w:hAnsi="宋体" w:cs="Times New Roman" w:hint="eastAsia"/>
          <w:snapToGrid w:val="0"/>
          <w:kern w:val="0"/>
          <w:szCs w:val="21"/>
        </w:rPr>
        <w:t>用“</w:t>
      </w:r>
      <w:r w:rsidRPr="00D07FAC">
        <w:rPr>
          <w:rFonts w:ascii="MS Mincho" w:eastAsia="宋体" w:hAnsi="MS Mincho" w:cs="MS Mincho" w:hint="eastAsia"/>
          <w:snapToGrid w:val="0"/>
          <w:kern w:val="0"/>
          <w:szCs w:val="21"/>
        </w:rPr>
        <w:t>■</w:t>
      </w:r>
      <w:r w:rsidRPr="00D07FAC">
        <w:rPr>
          <w:rFonts w:ascii="宋体" w:eastAsia="宋体" w:hAnsi="宋体" w:cs="Times New Roman" w:hint="eastAsia"/>
          <w:snapToGrid w:val="0"/>
          <w:kern w:val="0"/>
          <w:szCs w:val="21"/>
        </w:rPr>
        <w:t>”标识时表明该选项被采购人选用，用“□”标识时表明该选项未被采购人选用。</w:t>
      </w:r>
    </w:p>
    <w:p w:rsidR="00D07FAC" w:rsidRPr="00D07FAC" w:rsidRDefault="00D07FAC" w:rsidP="00D07FAC">
      <w:pPr>
        <w:spacing w:line="440" w:lineRule="exact"/>
        <w:ind w:firstLineChars="200" w:firstLine="422"/>
        <w:rPr>
          <w:rFonts w:ascii="宋体" w:eastAsia="宋体" w:hAnsi="宋体" w:cs="Times New Roman"/>
          <w:b/>
          <w:bCs/>
          <w:szCs w:val="21"/>
        </w:rPr>
      </w:pPr>
      <w:r w:rsidRPr="00D07FAC">
        <w:rPr>
          <w:rFonts w:ascii="宋体" w:eastAsia="宋体" w:hAnsi="宋体" w:cs="Times New Roman" w:hint="eastAsia"/>
          <w:b/>
          <w:bCs/>
          <w:szCs w:val="21"/>
        </w:rPr>
        <w:t>二、本项目评标信息</w:t>
      </w:r>
    </w:p>
    <w:p w:rsidR="00D07FAC" w:rsidRPr="00D07FAC" w:rsidRDefault="00D07FAC" w:rsidP="00D07FAC">
      <w:pPr>
        <w:spacing w:line="440" w:lineRule="exact"/>
        <w:ind w:firstLineChars="200" w:firstLine="422"/>
        <w:rPr>
          <w:rFonts w:ascii="宋体" w:eastAsia="宋体" w:hAnsi="宋体" w:cs="Times New Roman"/>
          <w:b/>
          <w:bCs/>
          <w:szCs w:val="21"/>
        </w:rPr>
      </w:pPr>
      <w:r w:rsidRPr="00D07FAC">
        <w:rPr>
          <w:rFonts w:ascii="宋体" w:eastAsia="宋体" w:hAnsi="宋体" w:cs="Times New Roman" w:hint="eastAsia"/>
          <w:b/>
          <w:bCs/>
          <w:szCs w:val="21"/>
        </w:rPr>
        <w:t>1、</w:t>
      </w:r>
      <w:r w:rsidRPr="00D07FAC">
        <w:rPr>
          <w:rFonts w:ascii="宋体" w:eastAsia="宋体" w:hAnsi="宋体" w:cs="Times New Roman"/>
          <w:b/>
          <w:bCs/>
          <w:szCs w:val="21"/>
        </w:rPr>
        <w:t>符合性检查表</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6661"/>
        <w:gridCol w:w="1514"/>
      </w:tblGrid>
      <w:tr w:rsidR="00D07FAC" w:rsidRPr="00D07FAC" w:rsidTr="0071042E">
        <w:trPr>
          <w:trHeight w:val="340"/>
          <w:jc w:val="center"/>
        </w:trPr>
        <w:tc>
          <w:tcPr>
            <w:tcW w:w="797" w:type="dxa"/>
            <w:vAlign w:val="center"/>
          </w:tcPr>
          <w:p w:rsidR="00D07FAC" w:rsidRPr="00D07FAC" w:rsidRDefault="00D07FAC" w:rsidP="00D07FAC">
            <w:pPr>
              <w:spacing w:line="440" w:lineRule="exact"/>
              <w:jc w:val="center"/>
              <w:rPr>
                <w:rFonts w:ascii="宋体" w:eastAsia="宋体" w:hAnsi="宋体" w:cs="Times New Roman"/>
                <w:b/>
                <w:szCs w:val="20"/>
              </w:rPr>
            </w:pPr>
            <w:r w:rsidRPr="00D07FAC">
              <w:rPr>
                <w:rFonts w:ascii="宋体" w:eastAsia="宋体" w:hAnsi="宋体" w:cs="Times New Roman"/>
                <w:b/>
                <w:szCs w:val="20"/>
              </w:rPr>
              <w:t>序号</w:t>
            </w:r>
          </w:p>
        </w:tc>
        <w:tc>
          <w:tcPr>
            <w:tcW w:w="6661" w:type="dxa"/>
            <w:vAlign w:val="center"/>
          </w:tcPr>
          <w:p w:rsidR="00D07FAC" w:rsidRPr="00D07FAC" w:rsidRDefault="00D07FAC" w:rsidP="00D07FAC">
            <w:pPr>
              <w:spacing w:line="440" w:lineRule="exact"/>
              <w:ind w:left="-828" w:firstLine="828"/>
              <w:jc w:val="center"/>
              <w:rPr>
                <w:rFonts w:ascii="宋体" w:eastAsia="宋体" w:hAnsi="宋体" w:cs="Times New Roman"/>
                <w:b/>
                <w:sz w:val="24"/>
                <w:szCs w:val="20"/>
              </w:rPr>
            </w:pPr>
            <w:r w:rsidRPr="00D07FAC">
              <w:rPr>
                <w:rFonts w:ascii="宋体" w:eastAsia="宋体" w:hAnsi="宋体" w:cs="Times New Roman"/>
                <w:b/>
                <w:szCs w:val="20"/>
              </w:rPr>
              <w:t>评议内容</w:t>
            </w:r>
          </w:p>
        </w:tc>
        <w:tc>
          <w:tcPr>
            <w:tcW w:w="1514" w:type="dxa"/>
            <w:vAlign w:val="center"/>
          </w:tcPr>
          <w:p w:rsidR="00D07FAC" w:rsidRPr="00D07FAC" w:rsidRDefault="00D07FAC" w:rsidP="00D07FAC">
            <w:pPr>
              <w:spacing w:line="440" w:lineRule="exact"/>
              <w:ind w:left="44" w:hanging="44"/>
              <w:jc w:val="center"/>
              <w:rPr>
                <w:rFonts w:ascii="宋体" w:eastAsia="宋体" w:hAnsi="宋体" w:cs="Times New Roman"/>
                <w:b/>
                <w:sz w:val="24"/>
                <w:szCs w:val="20"/>
              </w:rPr>
            </w:pPr>
            <w:r w:rsidRPr="00D07FAC">
              <w:rPr>
                <w:rFonts w:ascii="宋体" w:eastAsia="宋体" w:hAnsi="宋体" w:cs="Times New Roman"/>
                <w:b/>
                <w:szCs w:val="20"/>
              </w:rPr>
              <w:t>评议结果</w:t>
            </w:r>
          </w:p>
        </w:tc>
      </w:tr>
      <w:tr w:rsidR="00D07FAC" w:rsidRPr="00D07FAC" w:rsidTr="0071042E">
        <w:trPr>
          <w:trHeight w:val="340"/>
          <w:jc w:val="center"/>
        </w:trPr>
        <w:tc>
          <w:tcPr>
            <w:tcW w:w="797" w:type="dxa"/>
            <w:vAlign w:val="center"/>
          </w:tcPr>
          <w:p w:rsidR="00D07FAC" w:rsidRPr="00D07FAC" w:rsidRDefault="00D07FAC" w:rsidP="00D07FAC">
            <w:pPr>
              <w:spacing w:line="440" w:lineRule="exact"/>
              <w:ind w:left="57"/>
              <w:jc w:val="center"/>
              <w:rPr>
                <w:rFonts w:ascii="宋体" w:eastAsia="宋体" w:hAnsi="宋体" w:cs="Times New Roman"/>
                <w:szCs w:val="20"/>
              </w:rPr>
            </w:pPr>
            <w:r w:rsidRPr="00D07FAC">
              <w:rPr>
                <w:rFonts w:ascii="宋体" w:eastAsia="宋体" w:hAnsi="宋体" w:cs="Times New Roman" w:hint="eastAsia"/>
                <w:szCs w:val="20"/>
              </w:rPr>
              <w:t>1</w:t>
            </w:r>
          </w:p>
        </w:tc>
        <w:tc>
          <w:tcPr>
            <w:tcW w:w="6661" w:type="dxa"/>
            <w:vAlign w:val="center"/>
          </w:tcPr>
          <w:p w:rsidR="00D07FAC" w:rsidRPr="00D07FAC" w:rsidRDefault="00D07FAC" w:rsidP="00D07FAC">
            <w:pPr>
              <w:spacing w:line="440" w:lineRule="exact"/>
              <w:rPr>
                <w:rFonts w:ascii="宋体" w:eastAsia="宋体" w:hAnsi="宋体" w:cs="Times New Roman"/>
                <w:sz w:val="24"/>
                <w:szCs w:val="20"/>
              </w:rPr>
            </w:pPr>
            <w:r w:rsidRPr="00D07FAC">
              <w:rPr>
                <w:rFonts w:ascii="Times New Roman" w:eastAsia="宋体" w:hAnsi="宋体" w:cs="Times New Roman" w:hint="eastAsia"/>
                <w:szCs w:val="21"/>
              </w:rPr>
              <w:t>按照招标文件的格式详细填写“投标函”</w:t>
            </w:r>
          </w:p>
        </w:tc>
        <w:tc>
          <w:tcPr>
            <w:tcW w:w="1514"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szCs w:val="21"/>
              </w:rPr>
              <w:t>合格/不合格</w:t>
            </w:r>
          </w:p>
        </w:tc>
      </w:tr>
      <w:tr w:rsidR="00D07FAC" w:rsidRPr="00D07FAC" w:rsidTr="0071042E">
        <w:trPr>
          <w:trHeight w:val="340"/>
          <w:jc w:val="center"/>
        </w:trPr>
        <w:tc>
          <w:tcPr>
            <w:tcW w:w="797" w:type="dxa"/>
            <w:vAlign w:val="center"/>
          </w:tcPr>
          <w:p w:rsidR="00D07FAC" w:rsidRPr="00D07FAC" w:rsidRDefault="00D07FAC" w:rsidP="00D07FAC">
            <w:pPr>
              <w:spacing w:line="440" w:lineRule="exact"/>
              <w:ind w:left="57"/>
              <w:jc w:val="center"/>
              <w:rPr>
                <w:rFonts w:ascii="宋体" w:eastAsia="宋体" w:hAnsi="宋体" w:cs="Times New Roman"/>
                <w:szCs w:val="20"/>
              </w:rPr>
            </w:pPr>
            <w:r w:rsidRPr="00D07FAC">
              <w:rPr>
                <w:rFonts w:ascii="宋体" w:eastAsia="宋体" w:hAnsi="宋体" w:cs="Times New Roman" w:hint="eastAsia"/>
                <w:szCs w:val="20"/>
              </w:rPr>
              <w:lastRenderedPageBreak/>
              <w:t>2</w:t>
            </w:r>
          </w:p>
        </w:tc>
        <w:tc>
          <w:tcPr>
            <w:tcW w:w="6661" w:type="dxa"/>
            <w:vAlign w:val="center"/>
          </w:tcPr>
          <w:p w:rsidR="00D07FAC" w:rsidRPr="00D07FAC" w:rsidRDefault="00D07FAC" w:rsidP="00D07FAC">
            <w:pPr>
              <w:spacing w:line="440" w:lineRule="exact"/>
              <w:rPr>
                <w:rFonts w:ascii="宋体" w:eastAsia="宋体" w:hAnsi="宋体" w:cs="Times New Roman"/>
                <w:szCs w:val="20"/>
              </w:rPr>
            </w:pPr>
            <w:r w:rsidRPr="00D07FAC">
              <w:rPr>
                <w:rFonts w:ascii="Times New Roman" w:eastAsia="宋体" w:hAnsi="宋体" w:cs="Times New Roman" w:hint="eastAsia"/>
                <w:szCs w:val="21"/>
              </w:rPr>
              <w:t>按照招标文件的格式详细填写“</w:t>
            </w:r>
            <w:r w:rsidRPr="00D07FAC">
              <w:rPr>
                <w:rFonts w:ascii="宋体" w:eastAsia="宋体" w:hAnsi="宋体" w:cs="Times New Roman" w:hint="eastAsia"/>
                <w:szCs w:val="20"/>
              </w:rPr>
              <w:t>政府采购投标及履约承诺函</w:t>
            </w:r>
            <w:r w:rsidRPr="00D07FAC">
              <w:rPr>
                <w:rFonts w:ascii="Times New Roman" w:eastAsia="宋体" w:hAnsi="宋体" w:cs="Times New Roman" w:hint="eastAsia"/>
                <w:szCs w:val="21"/>
              </w:rPr>
              <w:t>”</w:t>
            </w:r>
          </w:p>
        </w:tc>
        <w:tc>
          <w:tcPr>
            <w:tcW w:w="1514"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szCs w:val="21"/>
              </w:rPr>
              <w:t>合格/不合格</w:t>
            </w:r>
          </w:p>
        </w:tc>
      </w:tr>
      <w:tr w:rsidR="00D07FAC" w:rsidRPr="00D07FAC" w:rsidTr="0071042E">
        <w:trPr>
          <w:trHeight w:val="340"/>
          <w:jc w:val="center"/>
        </w:trPr>
        <w:tc>
          <w:tcPr>
            <w:tcW w:w="797" w:type="dxa"/>
            <w:vAlign w:val="center"/>
          </w:tcPr>
          <w:p w:rsidR="00D07FAC" w:rsidRPr="00D07FAC" w:rsidRDefault="00D07FAC" w:rsidP="00D07FAC">
            <w:pPr>
              <w:spacing w:line="440" w:lineRule="exact"/>
              <w:ind w:left="57"/>
              <w:jc w:val="center"/>
              <w:rPr>
                <w:rFonts w:ascii="宋体" w:eastAsia="宋体" w:hAnsi="宋体" w:cs="Times New Roman"/>
                <w:szCs w:val="20"/>
              </w:rPr>
            </w:pPr>
            <w:r w:rsidRPr="00D07FAC">
              <w:rPr>
                <w:rFonts w:ascii="宋体" w:eastAsia="宋体" w:hAnsi="宋体" w:cs="Times New Roman" w:hint="eastAsia"/>
                <w:szCs w:val="20"/>
              </w:rPr>
              <w:t>3</w:t>
            </w:r>
          </w:p>
        </w:tc>
        <w:tc>
          <w:tcPr>
            <w:tcW w:w="6661" w:type="dxa"/>
            <w:vAlign w:val="center"/>
          </w:tcPr>
          <w:p w:rsidR="00D07FAC" w:rsidRPr="00D07FAC" w:rsidRDefault="00D07FAC" w:rsidP="00D07FAC">
            <w:pPr>
              <w:spacing w:line="440" w:lineRule="exact"/>
              <w:rPr>
                <w:rFonts w:ascii="宋体" w:eastAsia="宋体" w:hAnsi="宋体" w:cs="Times New Roman"/>
                <w:szCs w:val="20"/>
              </w:rPr>
            </w:pPr>
            <w:r w:rsidRPr="00D07FAC">
              <w:rPr>
                <w:rFonts w:ascii="宋体" w:eastAsia="宋体" w:hAnsi="宋体" w:cs="Times New Roman" w:hint="eastAsia"/>
                <w:szCs w:val="20"/>
              </w:rPr>
              <w:t>开标一览表未出现无报价、报价为零或有选择性报价的</w:t>
            </w:r>
          </w:p>
        </w:tc>
        <w:tc>
          <w:tcPr>
            <w:tcW w:w="1514"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szCs w:val="21"/>
              </w:rPr>
              <w:t>合格/不合格</w:t>
            </w:r>
          </w:p>
        </w:tc>
      </w:tr>
      <w:tr w:rsidR="00D07FAC" w:rsidRPr="00D07FAC" w:rsidTr="0071042E">
        <w:trPr>
          <w:trHeight w:val="340"/>
          <w:jc w:val="center"/>
        </w:trPr>
        <w:tc>
          <w:tcPr>
            <w:tcW w:w="797" w:type="dxa"/>
            <w:vAlign w:val="center"/>
          </w:tcPr>
          <w:p w:rsidR="00D07FAC" w:rsidRPr="00D07FAC" w:rsidRDefault="00D07FAC" w:rsidP="00D07FAC">
            <w:pPr>
              <w:spacing w:line="440" w:lineRule="exact"/>
              <w:ind w:left="57"/>
              <w:jc w:val="center"/>
              <w:rPr>
                <w:rFonts w:ascii="宋体" w:eastAsia="宋体" w:hAnsi="宋体" w:cs="Times New Roman"/>
                <w:szCs w:val="20"/>
              </w:rPr>
            </w:pPr>
            <w:r w:rsidRPr="00D07FAC">
              <w:rPr>
                <w:rFonts w:ascii="宋体" w:eastAsia="宋体" w:hAnsi="宋体" w:cs="Times New Roman" w:hint="eastAsia"/>
                <w:szCs w:val="20"/>
              </w:rPr>
              <w:t>4</w:t>
            </w:r>
          </w:p>
        </w:tc>
        <w:tc>
          <w:tcPr>
            <w:tcW w:w="6661" w:type="dxa"/>
            <w:vAlign w:val="center"/>
          </w:tcPr>
          <w:p w:rsidR="00D07FAC" w:rsidRPr="00D07FAC" w:rsidRDefault="00D07FAC" w:rsidP="00D07FAC">
            <w:pPr>
              <w:spacing w:line="440" w:lineRule="exact"/>
              <w:rPr>
                <w:rFonts w:ascii="宋体" w:eastAsia="宋体" w:hAnsi="宋体" w:cs="Times New Roman"/>
                <w:szCs w:val="20"/>
              </w:rPr>
            </w:pPr>
            <w:r w:rsidRPr="00D07FAC">
              <w:rPr>
                <w:rFonts w:ascii="宋体" w:eastAsia="宋体" w:hAnsi="宋体" w:cs="Times New Roman" w:hint="eastAsia"/>
                <w:szCs w:val="20"/>
              </w:rPr>
              <w:t>投标总价</w:t>
            </w:r>
            <w:r w:rsidRPr="00D07FAC">
              <w:rPr>
                <w:rFonts w:ascii="宋体" w:eastAsia="宋体" w:hAnsi="宋体" w:cs="Times New Roman" w:hint="eastAsia"/>
                <w:szCs w:val="21"/>
              </w:rPr>
              <w:t>或分项报价</w:t>
            </w:r>
            <w:r w:rsidRPr="00D07FAC">
              <w:rPr>
                <w:rFonts w:ascii="宋体" w:eastAsia="宋体" w:hAnsi="宋体" w:cs="Times New Roman" w:hint="eastAsia"/>
                <w:szCs w:val="20"/>
              </w:rPr>
              <w:t>未超过预算控制金额</w:t>
            </w:r>
          </w:p>
        </w:tc>
        <w:tc>
          <w:tcPr>
            <w:tcW w:w="1514"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szCs w:val="21"/>
              </w:rPr>
              <w:t>合格/不合格</w:t>
            </w:r>
          </w:p>
        </w:tc>
      </w:tr>
      <w:tr w:rsidR="00D07FAC" w:rsidRPr="00D07FAC" w:rsidTr="0071042E">
        <w:trPr>
          <w:trHeight w:val="340"/>
          <w:jc w:val="center"/>
        </w:trPr>
        <w:tc>
          <w:tcPr>
            <w:tcW w:w="797" w:type="dxa"/>
            <w:vAlign w:val="center"/>
          </w:tcPr>
          <w:p w:rsidR="00D07FAC" w:rsidRPr="00D07FAC" w:rsidRDefault="00D07FAC" w:rsidP="00D07FAC">
            <w:pPr>
              <w:spacing w:line="440" w:lineRule="exact"/>
              <w:ind w:left="57"/>
              <w:jc w:val="center"/>
              <w:rPr>
                <w:rFonts w:ascii="宋体" w:eastAsia="宋体" w:hAnsi="宋体" w:cs="Times New Roman"/>
                <w:szCs w:val="20"/>
              </w:rPr>
            </w:pPr>
            <w:r w:rsidRPr="00D07FAC">
              <w:rPr>
                <w:rFonts w:ascii="宋体" w:eastAsia="宋体" w:hAnsi="宋体" w:cs="Times New Roman" w:hint="eastAsia"/>
                <w:szCs w:val="20"/>
              </w:rPr>
              <w:t>5</w:t>
            </w:r>
          </w:p>
        </w:tc>
        <w:tc>
          <w:tcPr>
            <w:tcW w:w="6661" w:type="dxa"/>
            <w:vAlign w:val="center"/>
          </w:tcPr>
          <w:p w:rsidR="00D07FAC" w:rsidRPr="00D07FAC" w:rsidRDefault="00D07FAC" w:rsidP="00D07FAC">
            <w:pPr>
              <w:spacing w:line="440" w:lineRule="exact"/>
              <w:rPr>
                <w:rFonts w:ascii="宋体" w:eastAsia="宋体" w:hAnsi="宋体" w:cs="Times New Roman"/>
                <w:szCs w:val="21"/>
              </w:rPr>
            </w:pPr>
            <w:r w:rsidRPr="00D07FAC">
              <w:rPr>
                <w:rFonts w:ascii="宋体" w:eastAsia="宋体" w:hAnsi="宋体" w:cs="Times New Roman"/>
                <w:szCs w:val="21"/>
              </w:rPr>
              <w:t>评标委员会认为投标人的报价明显低于其他通过符合性审查投标人的报价，有可能影响产品质量或者不能诚信履约的，投标人能在</w:t>
            </w:r>
            <w:r w:rsidRPr="00D07FAC">
              <w:rPr>
                <w:rFonts w:ascii="宋体" w:eastAsia="宋体" w:hAnsi="宋体" w:cs="Times New Roman" w:hint="eastAsia"/>
                <w:szCs w:val="21"/>
              </w:rPr>
              <w:t>评标现场</w:t>
            </w:r>
            <w:r w:rsidRPr="00D07FAC">
              <w:rPr>
                <w:rFonts w:ascii="宋体" w:eastAsia="宋体" w:hAnsi="宋体" w:cs="Times New Roman"/>
                <w:szCs w:val="21"/>
              </w:rPr>
              <w:t>合理的时间内提供书面说明</w:t>
            </w:r>
            <w:r w:rsidRPr="00D07FAC">
              <w:rPr>
                <w:rFonts w:ascii="宋体" w:eastAsia="宋体" w:hAnsi="宋体" w:cs="Times New Roman" w:hint="eastAsia"/>
                <w:szCs w:val="21"/>
              </w:rPr>
              <w:t>（必要时提交相关证明材料）</w:t>
            </w:r>
            <w:r w:rsidRPr="00D07FAC">
              <w:rPr>
                <w:rFonts w:ascii="宋体" w:eastAsia="宋体" w:hAnsi="宋体" w:cs="Times New Roman"/>
                <w:szCs w:val="21"/>
              </w:rPr>
              <w:t>或提交</w:t>
            </w:r>
            <w:r w:rsidRPr="00D07FAC">
              <w:rPr>
                <w:rFonts w:ascii="宋体" w:eastAsia="宋体" w:hAnsi="宋体" w:cs="Times New Roman" w:hint="eastAsia"/>
                <w:szCs w:val="21"/>
              </w:rPr>
              <w:t>的书面说明</w:t>
            </w:r>
            <w:r w:rsidRPr="00D07FAC">
              <w:rPr>
                <w:rFonts w:ascii="宋体" w:eastAsia="宋体" w:hAnsi="宋体" w:cs="Times New Roman"/>
                <w:szCs w:val="21"/>
              </w:rPr>
              <w:t>能证明其报价合理性</w:t>
            </w:r>
            <w:r w:rsidRPr="00D07FAC">
              <w:rPr>
                <w:rFonts w:ascii="宋体" w:eastAsia="宋体" w:hAnsi="宋体" w:cs="Times New Roman" w:hint="eastAsia"/>
                <w:szCs w:val="21"/>
              </w:rPr>
              <w:t>。（若</w:t>
            </w:r>
            <w:r w:rsidRPr="00D07FAC">
              <w:rPr>
                <w:rFonts w:ascii="宋体" w:eastAsia="宋体" w:hAnsi="宋体" w:cs="Times New Roman"/>
                <w:szCs w:val="21"/>
              </w:rPr>
              <w:t>评标委员会</w:t>
            </w:r>
            <w:r w:rsidRPr="00D07FAC">
              <w:rPr>
                <w:rFonts w:ascii="宋体" w:eastAsia="宋体" w:hAnsi="宋体" w:cs="Times New Roman" w:hint="eastAsia"/>
                <w:szCs w:val="21"/>
              </w:rPr>
              <w:t>成员对是否须由投标人做出报价合理性说明，以及书面说明是否采纳等判断不一致的，按照“少数服从多数”的原则确定。）</w:t>
            </w:r>
          </w:p>
        </w:tc>
        <w:tc>
          <w:tcPr>
            <w:tcW w:w="1514"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szCs w:val="21"/>
              </w:rPr>
              <w:t>合格/不合格</w:t>
            </w:r>
          </w:p>
        </w:tc>
      </w:tr>
      <w:tr w:rsidR="00D07FAC" w:rsidRPr="00D07FAC" w:rsidTr="0071042E">
        <w:trPr>
          <w:trHeight w:val="340"/>
          <w:jc w:val="center"/>
        </w:trPr>
        <w:tc>
          <w:tcPr>
            <w:tcW w:w="797" w:type="dxa"/>
            <w:vAlign w:val="center"/>
          </w:tcPr>
          <w:p w:rsidR="00D07FAC" w:rsidRPr="00D07FAC" w:rsidRDefault="00D07FAC" w:rsidP="00D07FAC">
            <w:pPr>
              <w:spacing w:line="440" w:lineRule="exact"/>
              <w:ind w:left="57"/>
              <w:jc w:val="center"/>
              <w:rPr>
                <w:rFonts w:ascii="宋体" w:eastAsia="宋体" w:hAnsi="宋体" w:cs="Times New Roman"/>
                <w:szCs w:val="20"/>
              </w:rPr>
            </w:pPr>
            <w:r w:rsidRPr="00D07FAC">
              <w:rPr>
                <w:rFonts w:ascii="宋体" w:eastAsia="宋体" w:hAnsi="宋体" w:cs="Times New Roman" w:hint="eastAsia"/>
                <w:szCs w:val="20"/>
              </w:rPr>
              <w:t>6</w:t>
            </w:r>
          </w:p>
        </w:tc>
        <w:tc>
          <w:tcPr>
            <w:tcW w:w="6661" w:type="dxa"/>
            <w:vAlign w:val="center"/>
          </w:tcPr>
          <w:p w:rsidR="00D07FAC" w:rsidRPr="00D07FAC" w:rsidRDefault="00D07FAC" w:rsidP="00D07FAC">
            <w:pPr>
              <w:spacing w:line="440" w:lineRule="exact"/>
              <w:rPr>
                <w:rFonts w:ascii="宋体" w:eastAsia="宋体" w:hAnsi="宋体" w:cs="Times New Roman"/>
                <w:szCs w:val="20"/>
              </w:rPr>
            </w:pPr>
            <w:r w:rsidRPr="00D07FAC">
              <w:rPr>
                <w:rFonts w:ascii="Times New Roman" w:eastAsia="宋体" w:hAnsi="Times New Roman" w:cs="Times New Roman"/>
                <w:szCs w:val="21"/>
              </w:rPr>
              <w:t>实质性满足招标文件要求</w:t>
            </w:r>
            <w:r w:rsidRPr="00D07FAC">
              <w:rPr>
                <w:rFonts w:ascii="Times New Roman" w:eastAsia="宋体" w:hAnsi="Times New Roman" w:cs="Times New Roman" w:hint="eastAsia"/>
                <w:szCs w:val="21"/>
              </w:rPr>
              <w:t>和条件</w:t>
            </w:r>
            <w:r w:rsidRPr="00D07FAC">
              <w:rPr>
                <w:rFonts w:ascii="Times New Roman" w:eastAsia="宋体" w:hAnsi="Times New Roman" w:cs="Times New Roman"/>
                <w:szCs w:val="21"/>
              </w:rPr>
              <w:t>（</w:t>
            </w:r>
            <w:r w:rsidRPr="00D07FAC">
              <w:rPr>
                <w:rFonts w:ascii="宋体" w:eastAsia="宋体" w:hAnsi="宋体" w:cs="Times New Roman" w:hint="eastAsia"/>
                <w:szCs w:val="20"/>
              </w:rPr>
              <w:t>不可偏离项检查</w:t>
            </w:r>
            <w:r w:rsidRPr="00D07FAC">
              <w:rPr>
                <w:rFonts w:ascii="Times New Roman" w:eastAsia="宋体" w:hAnsi="Times New Roman" w:cs="Times New Roman"/>
                <w:szCs w:val="21"/>
              </w:rPr>
              <w:t>）</w:t>
            </w:r>
          </w:p>
        </w:tc>
        <w:tc>
          <w:tcPr>
            <w:tcW w:w="1514"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szCs w:val="21"/>
              </w:rPr>
              <w:t>合格/不合格</w:t>
            </w:r>
          </w:p>
        </w:tc>
      </w:tr>
      <w:tr w:rsidR="00D07FAC" w:rsidRPr="00D07FAC" w:rsidTr="0071042E">
        <w:trPr>
          <w:trHeight w:val="340"/>
          <w:jc w:val="center"/>
        </w:trPr>
        <w:tc>
          <w:tcPr>
            <w:tcW w:w="797" w:type="dxa"/>
            <w:vAlign w:val="center"/>
          </w:tcPr>
          <w:p w:rsidR="00D07FAC" w:rsidRPr="00D07FAC" w:rsidRDefault="00D07FAC" w:rsidP="00D07FAC">
            <w:pPr>
              <w:spacing w:line="440" w:lineRule="exact"/>
              <w:ind w:left="57"/>
              <w:jc w:val="center"/>
              <w:rPr>
                <w:rFonts w:ascii="宋体" w:eastAsia="宋体" w:hAnsi="宋体" w:cs="Times New Roman"/>
                <w:szCs w:val="20"/>
                <w:shd w:val="pct10" w:color="auto" w:fill="FFFFFF"/>
              </w:rPr>
            </w:pPr>
            <w:r w:rsidRPr="00D07FAC">
              <w:rPr>
                <w:rFonts w:ascii="宋体" w:eastAsia="宋体" w:hAnsi="宋体" w:cs="Times New Roman" w:hint="eastAsia"/>
                <w:szCs w:val="20"/>
                <w:shd w:val="pct10" w:color="auto" w:fill="FFFFFF"/>
              </w:rPr>
              <w:t>7</w:t>
            </w:r>
          </w:p>
        </w:tc>
        <w:tc>
          <w:tcPr>
            <w:tcW w:w="6661" w:type="dxa"/>
            <w:vAlign w:val="center"/>
          </w:tcPr>
          <w:p w:rsidR="00D07FAC" w:rsidRPr="00D07FAC" w:rsidRDefault="00D07FAC" w:rsidP="00D07FAC">
            <w:pPr>
              <w:spacing w:line="440" w:lineRule="exact"/>
              <w:rPr>
                <w:rFonts w:ascii="宋体" w:eastAsia="宋体" w:hAnsi="宋体" w:cs="Times New Roman"/>
                <w:szCs w:val="20"/>
              </w:rPr>
            </w:pPr>
            <w:r w:rsidRPr="00D07FAC">
              <w:rPr>
                <w:rFonts w:ascii="Times New Roman" w:eastAsia="宋体" w:hAnsi="Times New Roman" w:cs="Times New Roman"/>
                <w:szCs w:val="21"/>
              </w:rPr>
              <w:t>投标文件载明的招标项目完成期限</w:t>
            </w:r>
            <w:r w:rsidRPr="00D07FAC">
              <w:rPr>
                <w:rFonts w:ascii="Times New Roman" w:eastAsia="宋体" w:hAnsi="Times New Roman" w:cs="Times New Roman" w:hint="eastAsia"/>
                <w:szCs w:val="21"/>
              </w:rPr>
              <w:t>未</w:t>
            </w:r>
            <w:r w:rsidRPr="00D07FAC">
              <w:rPr>
                <w:rFonts w:ascii="Times New Roman" w:eastAsia="宋体" w:hAnsi="Times New Roman" w:cs="Times New Roman"/>
                <w:szCs w:val="21"/>
              </w:rPr>
              <w:t>超过招标文件规定的期限</w:t>
            </w:r>
          </w:p>
        </w:tc>
        <w:tc>
          <w:tcPr>
            <w:tcW w:w="1514"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szCs w:val="21"/>
              </w:rPr>
              <w:t>合格/不合格</w:t>
            </w:r>
          </w:p>
        </w:tc>
      </w:tr>
      <w:tr w:rsidR="00D07FAC" w:rsidRPr="00D07FAC" w:rsidTr="0071042E">
        <w:trPr>
          <w:trHeight w:val="340"/>
          <w:jc w:val="center"/>
        </w:trPr>
        <w:tc>
          <w:tcPr>
            <w:tcW w:w="797" w:type="dxa"/>
            <w:vAlign w:val="center"/>
          </w:tcPr>
          <w:p w:rsidR="00D07FAC" w:rsidRPr="00D07FAC" w:rsidRDefault="00D07FAC" w:rsidP="00D07FAC">
            <w:pPr>
              <w:spacing w:line="440" w:lineRule="exact"/>
              <w:ind w:left="57"/>
              <w:jc w:val="center"/>
              <w:rPr>
                <w:rFonts w:ascii="宋体" w:eastAsia="宋体" w:hAnsi="宋体" w:cs="Times New Roman"/>
                <w:szCs w:val="20"/>
              </w:rPr>
            </w:pPr>
            <w:r w:rsidRPr="00D07FAC">
              <w:rPr>
                <w:rFonts w:ascii="宋体" w:eastAsia="宋体" w:hAnsi="宋体" w:cs="Times New Roman" w:hint="eastAsia"/>
                <w:szCs w:val="20"/>
              </w:rPr>
              <w:t>8</w:t>
            </w:r>
          </w:p>
        </w:tc>
        <w:tc>
          <w:tcPr>
            <w:tcW w:w="6661" w:type="dxa"/>
            <w:vAlign w:val="center"/>
          </w:tcPr>
          <w:p w:rsidR="00D07FAC" w:rsidRPr="00D07FAC" w:rsidRDefault="00D07FAC" w:rsidP="00D07FAC">
            <w:pPr>
              <w:spacing w:line="440" w:lineRule="exact"/>
              <w:jc w:val="left"/>
              <w:rPr>
                <w:rFonts w:ascii="宋体" w:eastAsia="宋体" w:hAnsi="宋体" w:cs="Times New Roman"/>
                <w:szCs w:val="20"/>
                <w:shd w:val="pct10" w:color="auto" w:fill="FFFFFF"/>
              </w:rPr>
            </w:pPr>
            <w:r w:rsidRPr="00D07FAC">
              <w:rPr>
                <w:rFonts w:ascii="宋体" w:eastAsia="宋体" w:hAnsi="宋体" w:cs="Times New Roman" w:hint="eastAsia"/>
                <w:szCs w:val="20"/>
                <w:shd w:val="pct10" w:color="auto" w:fill="FFFFFF"/>
              </w:rPr>
              <w:t>投标文件载明的免费保修期不低于招标文件规定的期限</w:t>
            </w:r>
          </w:p>
        </w:tc>
        <w:tc>
          <w:tcPr>
            <w:tcW w:w="1514" w:type="dxa"/>
            <w:vAlign w:val="center"/>
          </w:tcPr>
          <w:p w:rsidR="00D07FAC" w:rsidRPr="00D07FAC" w:rsidRDefault="00D07FAC" w:rsidP="00D07FAC">
            <w:pPr>
              <w:spacing w:line="440" w:lineRule="exact"/>
              <w:ind w:left="57"/>
              <w:jc w:val="center"/>
              <w:rPr>
                <w:rFonts w:ascii="宋体" w:eastAsia="宋体" w:hAnsi="宋体" w:cs="Times New Roman"/>
                <w:szCs w:val="20"/>
                <w:shd w:val="pct10" w:color="auto" w:fill="FFFFFF"/>
              </w:rPr>
            </w:pPr>
            <w:r w:rsidRPr="00D07FAC">
              <w:rPr>
                <w:rFonts w:ascii="宋体" w:eastAsia="宋体" w:hAnsi="宋体" w:cs="Times New Roman"/>
                <w:szCs w:val="21"/>
                <w:shd w:val="pct10" w:color="auto" w:fill="FFFFFF"/>
              </w:rPr>
              <w:t>合格/不合格</w:t>
            </w:r>
          </w:p>
        </w:tc>
      </w:tr>
      <w:tr w:rsidR="00D07FAC" w:rsidRPr="00D07FAC" w:rsidTr="0071042E">
        <w:trPr>
          <w:trHeight w:val="340"/>
          <w:jc w:val="center"/>
        </w:trPr>
        <w:tc>
          <w:tcPr>
            <w:tcW w:w="797" w:type="dxa"/>
            <w:vAlign w:val="center"/>
          </w:tcPr>
          <w:p w:rsidR="00D07FAC" w:rsidRPr="00D07FAC" w:rsidRDefault="00D07FAC" w:rsidP="00D07FAC">
            <w:pPr>
              <w:spacing w:line="440" w:lineRule="exact"/>
              <w:ind w:left="57"/>
              <w:jc w:val="center"/>
              <w:rPr>
                <w:rFonts w:ascii="宋体" w:eastAsia="宋体" w:hAnsi="宋体" w:cs="Times New Roman"/>
                <w:szCs w:val="20"/>
              </w:rPr>
            </w:pPr>
            <w:r w:rsidRPr="00D07FAC">
              <w:rPr>
                <w:rFonts w:ascii="宋体" w:eastAsia="宋体" w:hAnsi="宋体" w:cs="Times New Roman" w:hint="eastAsia"/>
                <w:szCs w:val="20"/>
              </w:rPr>
              <w:t>9</w:t>
            </w:r>
          </w:p>
        </w:tc>
        <w:tc>
          <w:tcPr>
            <w:tcW w:w="6661" w:type="dxa"/>
            <w:vAlign w:val="center"/>
          </w:tcPr>
          <w:p w:rsidR="00D07FAC" w:rsidRPr="00D07FAC" w:rsidRDefault="00D07FAC" w:rsidP="00D07FAC">
            <w:pPr>
              <w:spacing w:line="440" w:lineRule="exact"/>
              <w:jc w:val="left"/>
              <w:rPr>
                <w:rFonts w:ascii="宋体" w:eastAsia="宋体" w:hAnsi="宋体" w:cs="Times New Roman"/>
                <w:szCs w:val="20"/>
              </w:rPr>
            </w:pPr>
            <w:r w:rsidRPr="00D07FAC">
              <w:rPr>
                <w:rFonts w:ascii="Times New Roman" w:eastAsia="宋体" w:hAnsi="宋体" w:cs="Times New Roman" w:hint="eastAsia"/>
                <w:szCs w:val="21"/>
              </w:rPr>
              <w:t>按招标文件的要求填报所投产品具体完整的品牌、型号、产地</w:t>
            </w:r>
          </w:p>
        </w:tc>
        <w:tc>
          <w:tcPr>
            <w:tcW w:w="1514" w:type="dxa"/>
            <w:vAlign w:val="center"/>
          </w:tcPr>
          <w:p w:rsidR="00D07FAC" w:rsidRPr="00D07FAC" w:rsidRDefault="00D07FAC" w:rsidP="00D07FAC">
            <w:pPr>
              <w:spacing w:line="440" w:lineRule="exact"/>
              <w:ind w:left="57"/>
              <w:jc w:val="center"/>
              <w:rPr>
                <w:rFonts w:ascii="宋体" w:eastAsia="宋体" w:hAnsi="宋体" w:cs="Times New Roman"/>
                <w:szCs w:val="21"/>
              </w:rPr>
            </w:pPr>
            <w:r w:rsidRPr="00D07FAC">
              <w:rPr>
                <w:rFonts w:ascii="宋体" w:eastAsia="宋体" w:hAnsi="宋体" w:cs="Times New Roman"/>
                <w:szCs w:val="21"/>
              </w:rPr>
              <w:t>合格/不合格</w:t>
            </w:r>
          </w:p>
        </w:tc>
      </w:tr>
      <w:tr w:rsidR="00D07FAC" w:rsidRPr="00D07FAC" w:rsidTr="0071042E">
        <w:trPr>
          <w:trHeight w:val="340"/>
          <w:jc w:val="center"/>
        </w:trPr>
        <w:tc>
          <w:tcPr>
            <w:tcW w:w="797" w:type="dxa"/>
            <w:vAlign w:val="center"/>
          </w:tcPr>
          <w:p w:rsidR="00D07FAC" w:rsidRPr="00D07FAC" w:rsidRDefault="00D07FAC" w:rsidP="00D07FAC">
            <w:pPr>
              <w:spacing w:line="440" w:lineRule="exact"/>
              <w:ind w:left="57"/>
              <w:jc w:val="center"/>
              <w:rPr>
                <w:rFonts w:ascii="宋体" w:eastAsia="宋体" w:hAnsi="宋体" w:cs="Times New Roman"/>
                <w:szCs w:val="20"/>
              </w:rPr>
            </w:pPr>
            <w:r w:rsidRPr="00D07FAC">
              <w:rPr>
                <w:rFonts w:ascii="宋体" w:eastAsia="宋体" w:hAnsi="宋体" w:cs="Times New Roman" w:hint="eastAsia"/>
                <w:szCs w:val="20"/>
              </w:rPr>
              <w:t>10</w:t>
            </w:r>
          </w:p>
        </w:tc>
        <w:tc>
          <w:tcPr>
            <w:tcW w:w="6661" w:type="dxa"/>
            <w:vAlign w:val="center"/>
          </w:tcPr>
          <w:p w:rsidR="00D07FAC" w:rsidRPr="00D07FAC" w:rsidRDefault="00D07FAC" w:rsidP="00D07FAC">
            <w:pPr>
              <w:spacing w:line="440" w:lineRule="exact"/>
              <w:jc w:val="left"/>
              <w:rPr>
                <w:rFonts w:ascii="宋体" w:eastAsia="宋体" w:hAnsi="宋体" w:cs="Times New Roman"/>
                <w:szCs w:val="20"/>
              </w:rPr>
            </w:pPr>
            <w:r w:rsidRPr="00D07FAC">
              <w:rPr>
                <w:rFonts w:ascii="Times New Roman" w:eastAsia="宋体" w:hAnsi="宋体" w:cs="Times New Roman" w:hint="eastAsia"/>
                <w:szCs w:val="21"/>
              </w:rPr>
              <w:t>《技术偏离表》和《商务偏离表》已提交</w:t>
            </w:r>
          </w:p>
        </w:tc>
        <w:tc>
          <w:tcPr>
            <w:tcW w:w="1514" w:type="dxa"/>
            <w:vAlign w:val="center"/>
          </w:tcPr>
          <w:p w:rsidR="00D07FAC" w:rsidRPr="00D07FAC" w:rsidRDefault="00D07FAC" w:rsidP="00D07FAC">
            <w:pPr>
              <w:spacing w:line="440" w:lineRule="exact"/>
              <w:ind w:left="57"/>
              <w:jc w:val="center"/>
              <w:rPr>
                <w:rFonts w:ascii="宋体" w:eastAsia="宋体" w:hAnsi="宋体" w:cs="Times New Roman"/>
                <w:szCs w:val="21"/>
              </w:rPr>
            </w:pPr>
            <w:r w:rsidRPr="00D07FAC">
              <w:rPr>
                <w:rFonts w:ascii="宋体" w:eastAsia="宋体" w:hAnsi="宋体" w:cs="Times New Roman"/>
                <w:szCs w:val="21"/>
              </w:rPr>
              <w:t>合格/不合格</w:t>
            </w:r>
          </w:p>
        </w:tc>
      </w:tr>
      <w:tr w:rsidR="00D07FAC" w:rsidRPr="00D07FAC" w:rsidTr="0071042E">
        <w:trPr>
          <w:trHeight w:val="340"/>
          <w:jc w:val="center"/>
        </w:trPr>
        <w:tc>
          <w:tcPr>
            <w:tcW w:w="797" w:type="dxa"/>
            <w:vAlign w:val="center"/>
          </w:tcPr>
          <w:p w:rsidR="00D07FAC" w:rsidRPr="00D07FAC" w:rsidRDefault="00D07FAC" w:rsidP="00D07FAC">
            <w:pPr>
              <w:spacing w:line="440" w:lineRule="exact"/>
              <w:ind w:left="57"/>
              <w:jc w:val="center"/>
              <w:rPr>
                <w:rFonts w:ascii="宋体" w:eastAsia="宋体" w:hAnsi="宋体" w:cs="Times New Roman"/>
                <w:szCs w:val="20"/>
              </w:rPr>
            </w:pPr>
            <w:r w:rsidRPr="00D07FAC">
              <w:rPr>
                <w:rFonts w:ascii="宋体" w:eastAsia="宋体" w:hAnsi="宋体" w:cs="Times New Roman" w:hint="eastAsia"/>
                <w:szCs w:val="20"/>
              </w:rPr>
              <w:t>11</w:t>
            </w:r>
          </w:p>
        </w:tc>
        <w:tc>
          <w:tcPr>
            <w:tcW w:w="6661" w:type="dxa"/>
            <w:vAlign w:val="center"/>
          </w:tcPr>
          <w:p w:rsidR="00D07FAC" w:rsidRPr="00D07FAC" w:rsidRDefault="00D07FAC" w:rsidP="00D07FAC">
            <w:pPr>
              <w:spacing w:line="440" w:lineRule="exact"/>
              <w:rPr>
                <w:rFonts w:ascii="宋体" w:eastAsia="宋体" w:hAnsi="宋体" w:cs="Times New Roman"/>
                <w:szCs w:val="20"/>
              </w:rPr>
            </w:pPr>
            <w:r w:rsidRPr="00D07FAC">
              <w:rPr>
                <w:rFonts w:ascii="宋体" w:eastAsia="宋体" w:hAnsi="宋体" w:cs="Times New Roman" w:hint="eastAsia"/>
                <w:szCs w:val="20"/>
              </w:rPr>
              <w:t>“否决性条款”列明的其他情况</w:t>
            </w:r>
          </w:p>
        </w:tc>
        <w:tc>
          <w:tcPr>
            <w:tcW w:w="1514"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szCs w:val="21"/>
              </w:rPr>
              <w:t>合格/不合格</w:t>
            </w:r>
          </w:p>
        </w:tc>
      </w:tr>
      <w:tr w:rsidR="00D07FAC" w:rsidRPr="00D07FAC" w:rsidTr="0071042E">
        <w:trPr>
          <w:trHeight w:val="340"/>
          <w:jc w:val="center"/>
        </w:trPr>
        <w:tc>
          <w:tcPr>
            <w:tcW w:w="797" w:type="dxa"/>
            <w:vAlign w:val="center"/>
          </w:tcPr>
          <w:p w:rsidR="00D07FAC" w:rsidRPr="00D07FAC" w:rsidRDefault="00D07FAC" w:rsidP="00D07FAC">
            <w:pPr>
              <w:spacing w:line="440" w:lineRule="exact"/>
              <w:ind w:left="57"/>
              <w:jc w:val="center"/>
              <w:rPr>
                <w:rFonts w:ascii="宋体" w:eastAsia="宋体" w:hAnsi="宋体" w:cs="Times New Roman"/>
                <w:szCs w:val="20"/>
              </w:rPr>
            </w:pPr>
            <w:r w:rsidRPr="00D07FAC">
              <w:rPr>
                <w:rFonts w:ascii="宋体" w:eastAsia="宋体" w:hAnsi="宋体" w:cs="Times New Roman" w:hint="eastAsia"/>
                <w:szCs w:val="20"/>
              </w:rPr>
              <w:t>12</w:t>
            </w:r>
          </w:p>
        </w:tc>
        <w:tc>
          <w:tcPr>
            <w:tcW w:w="6661" w:type="dxa"/>
            <w:vAlign w:val="center"/>
          </w:tcPr>
          <w:p w:rsidR="00D07FAC" w:rsidRPr="00D07FAC" w:rsidRDefault="00D07FAC" w:rsidP="00D07FAC">
            <w:pPr>
              <w:spacing w:line="440" w:lineRule="exact"/>
              <w:rPr>
                <w:rFonts w:ascii="宋体" w:eastAsia="宋体" w:hAnsi="宋体" w:cs="Times New Roman"/>
                <w:szCs w:val="21"/>
              </w:rPr>
            </w:pPr>
            <w:r w:rsidRPr="00D07FAC">
              <w:rPr>
                <w:rFonts w:ascii="宋体" w:eastAsia="宋体" w:hAnsi="宋体" w:cs="Times New Roman"/>
                <w:szCs w:val="21"/>
              </w:rPr>
              <w:t>结论</w:t>
            </w:r>
          </w:p>
        </w:tc>
        <w:tc>
          <w:tcPr>
            <w:tcW w:w="1514"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szCs w:val="21"/>
              </w:rPr>
              <w:t>通过/不通过</w:t>
            </w:r>
          </w:p>
        </w:tc>
      </w:tr>
    </w:tbl>
    <w:p w:rsidR="00D07FAC" w:rsidRPr="00D07FAC" w:rsidRDefault="00D07FAC" w:rsidP="00D07FAC">
      <w:pPr>
        <w:spacing w:line="440" w:lineRule="exact"/>
        <w:ind w:firstLineChars="200" w:firstLine="422"/>
        <w:rPr>
          <w:rFonts w:ascii="宋体" w:eastAsia="宋体" w:hAnsi="宋体" w:cs="Times New Roman"/>
          <w:b/>
          <w:bCs/>
          <w:color w:val="000000"/>
          <w:szCs w:val="21"/>
        </w:rPr>
      </w:pPr>
      <w:r w:rsidRPr="00D07FAC">
        <w:rPr>
          <w:rFonts w:ascii="宋体" w:eastAsia="宋体" w:hAnsi="宋体" w:cs="Times New Roman" w:hint="eastAsia"/>
          <w:b/>
          <w:color w:val="000000"/>
          <w:szCs w:val="21"/>
        </w:rPr>
        <w:t>2、评分表</w:t>
      </w:r>
      <w:r w:rsidRPr="00D07FAC">
        <w:rPr>
          <w:rFonts w:ascii="宋体" w:eastAsia="宋体" w:hAnsi="宋体" w:cs="Times New Roman" w:hint="eastAsia"/>
          <w:b/>
          <w:bCs/>
          <w:color w:val="000000"/>
          <w:szCs w:val="21"/>
        </w:rPr>
        <w:t xml:space="preserve"> </w:t>
      </w:r>
      <w:r w:rsidRPr="00D07FAC">
        <w:rPr>
          <w:rFonts w:ascii="宋体" w:eastAsia="宋体" w:hAnsi="宋体" w:cs="Times New Roman"/>
          <w:b/>
          <w:bCs/>
          <w:color w:val="000000"/>
          <w:szCs w:val="21"/>
        </w:rPr>
        <w:tab/>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731"/>
        <w:gridCol w:w="1409"/>
        <w:gridCol w:w="709"/>
        <w:gridCol w:w="1134"/>
        <w:gridCol w:w="4321"/>
      </w:tblGrid>
      <w:tr w:rsidR="00D07FAC" w:rsidRPr="00D07FAC" w:rsidTr="0071042E">
        <w:trPr>
          <w:jc w:val="center"/>
        </w:trPr>
        <w:tc>
          <w:tcPr>
            <w:tcW w:w="695"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序号</w:t>
            </w:r>
          </w:p>
        </w:tc>
        <w:tc>
          <w:tcPr>
            <w:tcW w:w="3983" w:type="dxa"/>
            <w:gridSpan w:val="4"/>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评分项</w:t>
            </w:r>
          </w:p>
        </w:tc>
        <w:tc>
          <w:tcPr>
            <w:tcW w:w="4321"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权重</w:t>
            </w:r>
          </w:p>
        </w:tc>
      </w:tr>
      <w:tr w:rsidR="00D07FAC" w:rsidRPr="00D07FAC" w:rsidTr="0071042E">
        <w:trPr>
          <w:jc w:val="center"/>
        </w:trPr>
        <w:tc>
          <w:tcPr>
            <w:tcW w:w="695"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b/>
                <w:szCs w:val="21"/>
              </w:rPr>
              <w:t>1</w:t>
            </w:r>
          </w:p>
        </w:tc>
        <w:tc>
          <w:tcPr>
            <w:tcW w:w="3983" w:type="dxa"/>
            <w:gridSpan w:val="4"/>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价格</w:t>
            </w:r>
          </w:p>
        </w:tc>
        <w:tc>
          <w:tcPr>
            <w:tcW w:w="4321"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3</w:t>
            </w:r>
            <w:r w:rsidRPr="00D07FAC">
              <w:rPr>
                <w:rFonts w:ascii="宋体" w:eastAsia="宋体" w:hAnsi="宋体" w:cs="Times New Roman"/>
                <w:b/>
                <w:szCs w:val="21"/>
              </w:rPr>
              <w:t>0</w:t>
            </w:r>
          </w:p>
        </w:tc>
      </w:tr>
      <w:tr w:rsidR="00D07FAC" w:rsidRPr="00D07FAC" w:rsidTr="0071042E">
        <w:trPr>
          <w:jc w:val="center"/>
        </w:trPr>
        <w:tc>
          <w:tcPr>
            <w:tcW w:w="695" w:type="dxa"/>
            <w:vAlign w:val="center"/>
          </w:tcPr>
          <w:p w:rsidR="00D07FAC" w:rsidRPr="00D07FAC" w:rsidRDefault="00D07FAC" w:rsidP="00D07FAC">
            <w:pPr>
              <w:spacing w:line="440" w:lineRule="exact"/>
              <w:jc w:val="center"/>
              <w:rPr>
                <w:rFonts w:ascii="宋体" w:eastAsia="宋体" w:hAnsi="宋体" w:cs="Times New Roman"/>
                <w:szCs w:val="21"/>
              </w:rPr>
            </w:pPr>
          </w:p>
        </w:tc>
        <w:tc>
          <w:tcPr>
            <w:tcW w:w="8304" w:type="dxa"/>
            <w:gridSpan w:val="5"/>
            <w:vAlign w:val="center"/>
          </w:tcPr>
          <w:p w:rsidR="00D07FAC" w:rsidRPr="00D07FAC" w:rsidRDefault="00D07FAC" w:rsidP="00D07FAC">
            <w:pPr>
              <w:spacing w:line="440" w:lineRule="exact"/>
              <w:rPr>
                <w:rFonts w:ascii="宋体" w:eastAsia="宋体" w:hAnsi="宋体" w:cs="Times New Roman"/>
                <w:color w:val="000000"/>
                <w:szCs w:val="21"/>
              </w:rPr>
            </w:pPr>
            <w:r w:rsidRPr="00D07FAC">
              <w:rPr>
                <w:rFonts w:ascii="宋体" w:eastAsia="宋体" w:hAnsi="宋体" w:cs="Times New Roman" w:hint="eastAsia"/>
                <w:color w:val="000000"/>
                <w:szCs w:val="21"/>
              </w:rPr>
              <w:t>投标报价价格分=（评标基准价/投标报价）×30</w:t>
            </w:r>
          </w:p>
          <w:p w:rsidR="00D07FAC" w:rsidRPr="00D07FAC" w:rsidRDefault="00D07FAC" w:rsidP="00D07FAC">
            <w:pPr>
              <w:spacing w:line="440" w:lineRule="exact"/>
              <w:jc w:val="left"/>
              <w:rPr>
                <w:rFonts w:ascii="宋体" w:eastAsia="宋体" w:hAnsi="宋体" w:cs="Times New Roman"/>
                <w:szCs w:val="21"/>
              </w:rPr>
            </w:pPr>
            <w:r w:rsidRPr="00D07FAC">
              <w:rPr>
                <w:rFonts w:ascii="宋体" w:eastAsia="宋体" w:hAnsi="宋体" w:cs="Times New Roman" w:hint="eastAsia"/>
                <w:color w:val="000000"/>
                <w:szCs w:val="21"/>
              </w:rPr>
              <w:t>评标基准价为满足招标文件要求且投标价格最低的投标报价。</w:t>
            </w:r>
          </w:p>
        </w:tc>
      </w:tr>
      <w:tr w:rsidR="00D07FAC" w:rsidRPr="00D07FAC" w:rsidTr="0071042E">
        <w:trPr>
          <w:jc w:val="center"/>
        </w:trPr>
        <w:tc>
          <w:tcPr>
            <w:tcW w:w="695"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b/>
                <w:szCs w:val="21"/>
              </w:rPr>
              <w:t>2</w:t>
            </w:r>
          </w:p>
        </w:tc>
        <w:tc>
          <w:tcPr>
            <w:tcW w:w="3983" w:type="dxa"/>
            <w:gridSpan w:val="4"/>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技术部分</w:t>
            </w:r>
          </w:p>
        </w:tc>
        <w:tc>
          <w:tcPr>
            <w:tcW w:w="4321"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40</w:t>
            </w:r>
          </w:p>
        </w:tc>
      </w:tr>
      <w:tr w:rsidR="00D07FAC" w:rsidRPr="00D07FAC" w:rsidTr="0071042E">
        <w:trPr>
          <w:jc w:val="center"/>
        </w:trPr>
        <w:tc>
          <w:tcPr>
            <w:tcW w:w="695" w:type="dxa"/>
            <w:vMerge w:val="restart"/>
            <w:vAlign w:val="center"/>
          </w:tcPr>
          <w:p w:rsidR="00D07FAC" w:rsidRPr="00D07FAC" w:rsidRDefault="00D07FAC" w:rsidP="00D07FAC">
            <w:pPr>
              <w:spacing w:line="440" w:lineRule="exact"/>
              <w:jc w:val="center"/>
              <w:rPr>
                <w:rFonts w:ascii="宋体" w:eastAsia="宋体" w:hAnsi="宋体" w:cs="Times New Roman"/>
                <w:szCs w:val="21"/>
              </w:rPr>
            </w:pPr>
          </w:p>
        </w:tc>
        <w:tc>
          <w:tcPr>
            <w:tcW w:w="731"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序号</w:t>
            </w:r>
          </w:p>
        </w:tc>
        <w:tc>
          <w:tcPr>
            <w:tcW w:w="1409"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评分因素</w:t>
            </w:r>
          </w:p>
        </w:tc>
        <w:tc>
          <w:tcPr>
            <w:tcW w:w="709"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权重</w:t>
            </w:r>
          </w:p>
        </w:tc>
        <w:tc>
          <w:tcPr>
            <w:tcW w:w="1134"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评分方式</w:t>
            </w:r>
          </w:p>
        </w:tc>
        <w:tc>
          <w:tcPr>
            <w:tcW w:w="4321"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评分准则</w:t>
            </w:r>
          </w:p>
        </w:tc>
      </w:tr>
      <w:tr w:rsidR="00D07FAC" w:rsidRPr="00D07FAC" w:rsidTr="0071042E">
        <w:trPr>
          <w:jc w:val="center"/>
        </w:trPr>
        <w:tc>
          <w:tcPr>
            <w:tcW w:w="695" w:type="dxa"/>
            <w:vMerge/>
            <w:vAlign w:val="center"/>
          </w:tcPr>
          <w:p w:rsidR="00D07FAC" w:rsidRPr="00D07FAC" w:rsidRDefault="00D07FAC" w:rsidP="00D07FAC">
            <w:pPr>
              <w:spacing w:line="440" w:lineRule="exact"/>
              <w:jc w:val="center"/>
              <w:outlineLvl w:val="0"/>
              <w:rPr>
                <w:rFonts w:ascii="宋体" w:eastAsia="宋体" w:hAnsi="宋体" w:cs="Times New Roman"/>
                <w:szCs w:val="21"/>
              </w:rPr>
            </w:pPr>
          </w:p>
        </w:tc>
        <w:tc>
          <w:tcPr>
            <w:tcW w:w="731"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szCs w:val="21"/>
              </w:rPr>
              <w:t>1</w:t>
            </w:r>
          </w:p>
        </w:tc>
        <w:tc>
          <w:tcPr>
            <w:tcW w:w="1409"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hint="eastAsia"/>
                <w:szCs w:val="21"/>
              </w:rPr>
              <w:t>技术规格偏离情况</w:t>
            </w:r>
          </w:p>
        </w:tc>
        <w:tc>
          <w:tcPr>
            <w:tcW w:w="709"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hint="eastAsia"/>
                <w:szCs w:val="21"/>
              </w:rPr>
              <w:t>40</w:t>
            </w:r>
          </w:p>
        </w:tc>
        <w:tc>
          <w:tcPr>
            <w:tcW w:w="1134"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hint="eastAsia"/>
                <w:szCs w:val="21"/>
              </w:rPr>
              <w:t>评委评分</w:t>
            </w:r>
          </w:p>
        </w:tc>
        <w:tc>
          <w:tcPr>
            <w:tcW w:w="4321" w:type="dxa"/>
            <w:vAlign w:val="center"/>
          </w:tcPr>
          <w:p w:rsidR="00D07FAC" w:rsidRPr="00D07FAC" w:rsidRDefault="00D07FAC" w:rsidP="00D07FAC">
            <w:pPr>
              <w:spacing w:line="440" w:lineRule="exact"/>
              <w:rPr>
                <w:rFonts w:ascii="宋体" w:eastAsia="宋体" w:hAnsi="宋体" w:cs="Times New Roman"/>
                <w:szCs w:val="21"/>
              </w:rPr>
            </w:pPr>
            <w:r w:rsidRPr="00D07FAC">
              <w:rPr>
                <w:rFonts w:ascii="宋体" w:eastAsia="宋体" w:hAnsi="宋体" w:cs="Times New Roman" w:hint="eastAsia"/>
                <w:szCs w:val="21"/>
              </w:rPr>
              <w:t>供应商根据“技术需求明细”如实填写《技术偏离表》，评审委员会根据技术参数响应情况进行打分，全部满足的得40分。带“▲”号重点参数每负偏离一项扣2分,其它一般参数每负偏离一项扣1分，扣完为止。优于招标要求的技术参数项不加分。</w:t>
            </w:r>
          </w:p>
        </w:tc>
      </w:tr>
      <w:tr w:rsidR="00D07FAC" w:rsidRPr="00D07FAC" w:rsidTr="0071042E">
        <w:trPr>
          <w:jc w:val="center"/>
        </w:trPr>
        <w:tc>
          <w:tcPr>
            <w:tcW w:w="695"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b/>
                <w:szCs w:val="21"/>
              </w:rPr>
              <w:t>3</w:t>
            </w:r>
          </w:p>
        </w:tc>
        <w:tc>
          <w:tcPr>
            <w:tcW w:w="3983" w:type="dxa"/>
            <w:gridSpan w:val="4"/>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商务部分</w:t>
            </w:r>
          </w:p>
        </w:tc>
        <w:tc>
          <w:tcPr>
            <w:tcW w:w="4321" w:type="dxa"/>
            <w:vAlign w:val="center"/>
          </w:tcPr>
          <w:p w:rsidR="00D07FAC" w:rsidRPr="00D07FAC" w:rsidRDefault="00D07FAC" w:rsidP="00D07FAC">
            <w:pPr>
              <w:spacing w:line="440" w:lineRule="exact"/>
              <w:jc w:val="center"/>
              <w:rPr>
                <w:rFonts w:ascii="宋体" w:eastAsia="宋体" w:hAnsi="宋体" w:cs="宋体"/>
                <w:b/>
                <w:szCs w:val="21"/>
              </w:rPr>
            </w:pPr>
            <w:r w:rsidRPr="00D07FAC">
              <w:rPr>
                <w:rFonts w:ascii="宋体" w:eastAsia="宋体" w:hAnsi="宋体" w:cs="宋体" w:hint="eastAsia"/>
                <w:b/>
                <w:szCs w:val="21"/>
              </w:rPr>
              <w:t>25</w:t>
            </w:r>
          </w:p>
        </w:tc>
      </w:tr>
      <w:tr w:rsidR="00D07FAC" w:rsidRPr="00D07FAC" w:rsidTr="0071042E">
        <w:trPr>
          <w:jc w:val="center"/>
        </w:trPr>
        <w:tc>
          <w:tcPr>
            <w:tcW w:w="695" w:type="dxa"/>
            <w:vMerge w:val="restart"/>
            <w:vAlign w:val="center"/>
          </w:tcPr>
          <w:p w:rsidR="00D07FAC" w:rsidRPr="00D07FAC" w:rsidRDefault="00D07FAC" w:rsidP="00D07FAC">
            <w:pPr>
              <w:spacing w:line="440" w:lineRule="exact"/>
              <w:jc w:val="center"/>
              <w:outlineLvl w:val="0"/>
              <w:rPr>
                <w:rFonts w:ascii="宋体" w:eastAsia="宋体" w:hAnsi="宋体" w:cs="Times New Roman"/>
                <w:szCs w:val="21"/>
              </w:rPr>
            </w:pPr>
          </w:p>
        </w:tc>
        <w:tc>
          <w:tcPr>
            <w:tcW w:w="731"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序号</w:t>
            </w:r>
          </w:p>
        </w:tc>
        <w:tc>
          <w:tcPr>
            <w:tcW w:w="1409"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评分因素</w:t>
            </w:r>
          </w:p>
        </w:tc>
        <w:tc>
          <w:tcPr>
            <w:tcW w:w="709"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权重</w:t>
            </w:r>
          </w:p>
        </w:tc>
        <w:tc>
          <w:tcPr>
            <w:tcW w:w="1134"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评分方式</w:t>
            </w:r>
          </w:p>
        </w:tc>
        <w:tc>
          <w:tcPr>
            <w:tcW w:w="4321"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评分准则</w:t>
            </w:r>
          </w:p>
        </w:tc>
      </w:tr>
      <w:tr w:rsidR="00D07FAC" w:rsidRPr="00D07FAC" w:rsidTr="0071042E">
        <w:trPr>
          <w:jc w:val="center"/>
        </w:trPr>
        <w:tc>
          <w:tcPr>
            <w:tcW w:w="695" w:type="dxa"/>
            <w:vMerge/>
            <w:vAlign w:val="center"/>
          </w:tcPr>
          <w:p w:rsidR="00D07FAC" w:rsidRPr="00D07FAC" w:rsidRDefault="00D07FAC" w:rsidP="00D07FAC">
            <w:pPr>
              <w:spacing w:line="440" w:lineRule="exact"/>
              <w:jc w:val="center"/>
              <w:outlineLvl w:val="0"/>
              <w:rPr>
                <w:rFonts w:ascii="宋体" w:eastAsia="宋体" w:hAnsi="宋体" w:cs="Times New Roman"/>
                <w:szCs w:val="21"/>
              </w:rPr>
            </w:pPr>
          </w:p>
        </w:tc>
        <w:tc>
          <w:tcPr>
            <w:tcW w:w="731"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szCs w:val="21"/>
              </w:rPr>
              <w:t>1</w:t>
            </w:r>
          </w:p>
        </w:tc>
        <w:tc>
          <w:tcPr>
            <w:tcW w:w="1409"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Times New Roman" w:eastAsia="宋体" w:hAnsi="Times New Roman" w:cs="Times New Roman" w:hint="eastAsia"/>
                <w:szCs w:val="20"/>
              </w:rPr>
              <w:t>免费保修期内售后服务条款偏离情况</w:t>
            </w:r>
          </w:p>
        </w:tc>
        <w:tc>
          <w:tcPr>
            <w:tcW w:w="709" w:type="dxa"/>
            <w:vAlign w:val="center"/>
          </w:tcPr>
          <w:p w:rsidR="00D07FAC" w:rsidRPr="00D07FAC" w:rsidRDefault="00D07FAC" w:rsidP="00D07FAC">
            <w:pPr>
              <w:spacing w:line="440" w:lineRule="exact"/>
              <w:jc w:val="center"/>
              <w:rPr>
                <w:rFonts w:ascii="宋体" w:eastAsia="宋体" w:hAnsi="宋体" w:cs="宋体"/>
                <w:szCs w:val="21"/>
              </w:rPr>
            </w:pPr>
            <w:r w:rsidRPr="00D07FAC">
              <w:rPr>
                <w:rFonts w:ascii="Times New Roman" w:eastAsia="宋体" w:hAnsi="Times New Roman" w:cs="Times New Roman"/>
                <w:szCs w:val="20"/>
              </w:rPr>
              <w:t>5</w:t>
            </w:r>
          </w:p>
        </w:tc>
        <w:tc>
          <w:tcPr>
            <w:tcW w:w="1134"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hint="eastAsia"/>
                <w:szCs w:val="21"/>
              </w:rPr>
              <w:t>评委评分</w:t>
            </w:r>
          </w:p>
        </w:tc>
        <w:tc>
          <w:tcPr>
            <w:tcW w:w="4321" w:type="dxa"/>
          </w:tcPr>
          <w:p w:rsidR="00D07FAC" w:rsidRPr="00D07FAC" w:rsidRDefault="00D07FAC" w:rsidP="00D07FAC">
            <w:pPr>
              <w:spacing w:line="440" w:lineRule="exact"/>
              <w:rPr>
                <w:rFonts w:ascii="宋体" w:eastAsia="宋体" w:hAnsi="宋体" w:cs="Times New Roman"/>
                <w:szCs w:val="21"/>
              </w:rPr>
            </w:pPr>
            <w:r w:rsidRPr="00D07FAC">
              <w:rPr>
                <w:rFonts w:ascii="Times New Roman" w:eastAsia="宋体" w:hAnsi="Times New Roman" w:cs="Times New Roman" w:hint="eastAsia"/>
                <w:szCs w:val="20"/>
              </w:rPr>
              <w:t>投标人应如实填写《商务偏离表》，评审委员会根据响应情况进行打分，全部满足要求的得</w:t>
            </w:r>
            <w:r w:rsidRPr="00D07FAC">
              <w:rPr>
                <w:rFonts w:ascii="Times New Roman" w:eastAsia="宋体" w:hAnsi="Times New Roman" w:cs="Times New Roman" w:hint="eastAsia"/>
                <w:szCs w:val="20"/>
              </w:rPr>
              <w:t>5</w:t>
            </w:r>
            <w:r w:rsidRPr="00D07FAC">
              <w:rPr>
                <w:rFonts w:ascii="Times New Roman" w:eastAsia="宋体" w:hAnsi="Times New Roman" w:cs="Times New Roman" w:hint="eastAsia"/>
                <w:szCs w:val="20"/>
              </w:rPr>
              <w:t>分，每负偏离一项扣</w:t>
            </w:r>
            <w:r w:rsidRPr="00D07FAC">
              <w:rPr>
                <w:rFonts w:ascii="Times New Roman" w:eastAsia="宋体" w:hAnsi="Times New Roman" w:cs="Times New Roman" w:hint="eastAsia"/>
                <w:szCs w:val="20"/>
              </w:rPr>
              <w:t>2.5</w:t>
            </w:r>
            <w:r w:rsidRPr="00D07FAC">
              <w:rPr>
                <w:rFonts w:ascii="Times New Roman" w:eastAsia="宋体" w:hAnsi="Times New Roman" w:cs="Times New Roman" w:hint="eastAsia"/>
                <w:szCs w:val="20"/>
              </w:rPr>
              <w:t>分。</w:t>
            </w:r>
          </w:p>
        </w:tc>
      </w:tr>
      <w:tr w:rsidR="00D07FAC" w:rsidRPr="00D07FAC" w:rsidTr="0071042E">
        <w:trPr>
          <w:jc w:val="center"/>
        </w:trPr>
        <w:tc>
          <w:tcPr>
            <w:tcW w:w="695" w:type="dxa"/>
            <w:vMerge/>
            <w:vAlign w:val="center"/>
          </w:tcPr>
          <w:p w:rsidR="00D07FAC" w:rsidRPr="00D07FAC" w:rsidRDefault="00D07FAC" w:rsidP="00D07FAC">
            <w:pPr>
              <w:spacing w:line="440" w:lineRule="exact"/>
              <w:jc w:val="center"/>
              <w:outlineLvl w:val="2"/>
              <w:rPr>
                <w:rFonts w:ascii="宋体" w:eastAsia="宋体" w:hAnsi="宋体" w:cs="Times New Roman"/>
                <w:szCs w:val="21"/>
              </w:rPr>
            </w:pPr>
          </w:p>
        </w:tc>
        <w:tc>
          <w:tcPr>
            <w:tcW w:w="731"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szCs w:val="21"/>
              </w:rPr>
              <w:t>2</w:t>
            </w:r>
          </w:p>
        </w:tc>
        <w:tc>
          <w:tcPr>
            <w:tcW w:w="1409" w:type="dxa"/>
            <w:vAlign w:val="center"/>
          </w:tcPr>
          <w:p w:rsidR="00D07FAC" w:rsidRPr="00D07FAC" w:rsidRDefault="00D07FAC" w:rsidP="00D07FAC">
            <w:pPr>
              <w:spacing w:line="440" w:lineRule="exact"/>
              <w:jc w:val="center"/>
              <w:rPr>
                <w:rFonts w:ascii="宋体" w:eastAsia="宋体" w:hAnsi="宋体" w:cs="宋体"/>
                <w:szCs w:val="21"/>
              </w:rPr>
            </w:pPr>
            <w:r w:rsidRPr="00D07FAC">
              <w:rPr>
                <w:rFonts w:ascii="Times New Roman" w:eastAsia="宋体" w:hAnsi="Times New Roman" w:cs="Times New Roman" w:hint="eastAsia"/>
                <w:szCs w:val="20"/>
              </w:rPr>
              <w:t>其他商务条款偏离情况</w:t>
            </w:r>
          </w:p>
        </w:tc>
        <w:tc>
          <w:tcPr>
            <w:tcW w:w="709" w:type="dxa"/>
            <w:vAlign w:val="center"/>
          </w:tcPr>
          <w:p w:rsidR="00D07FAC" w:rsidRPr="00D07FAC" w:rsidRDefault="00D07FAC" w:rsidP="00D07FAC">
            <w:pPr>
              <w:spacing w:line="440" w:lineRule="exact"/>
              <w:jc w:val="center"/>
              <w:rPr>
                <w:rFonts w:ascii="宋体" w:eastAsia="宋体" w:hAnsi="宋体" w:cs="宋体"/>
                <w:szCs w:val="21"/>
              </w:rPr>
            </w:pPr>
            <w:r w:rsidRPr="00D07FAC">
              <w:rPr>
                <w:rFonts w:ascii="Times New Roman" w:eastAsia="宋体" w:hAnsi="Times New Roman" w:cs="Times New Roman"/>
                <w:szCs w:val="20"/>
              </w:rPr>
              <w:t>7</w:t>
            </w:r>
          </w:p>
        </w:tc>
        <w:tc>
          <w:tcPr>
            <w:tcW w:w="1134"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hint="eastAsia"/>
                <w:szCs w:val="21"/>
              </w:rPr>
              <w:t>评委评分</w:t>
            </w:r>
          </w:p>
        </w:tc>
        <w:tc>
          <w:tcPr>
            <w:tcW w:w="4321" w:type="dxa"/>
          </w:tcPr>
          <w:p w:rsidR="00D07FAC" w:rsidRPr="00D07FAC" w:rsidRDefault="00D07FAC" w:rsidP="00D07FAC">
            <w:pPr>
              <w:spacing w:line="440" w:lineRule="exact"/>
              <w:rPr>
                <w:rFonts w:ascii="宋体" w:eastAsia="宋体" w:hAnsi="宋体" w:cs="宋体"/>
                <w:color w:val="FF0000"/>
                <w:szCs w:val="21"/>
              </w:rPr>
            </w:pPr>
            <w:r w:rsidRPr="00D07FAC">
              <w:rPr>
                <w:rFonts w:ascii="Times New Roman" w:eastAsia="宋体" w:hAnsi="Times New Roman" w:cs="Times New Roman" w:hint="eastAsia"/>
                <w:szCs w:val="20"/>
              </w:rPr>
              <w:t>投标人应如实填写《商务偏离表》，评审委员会根据响应情况进行打分，全部满足要求的得</w:t>
            </w:r>
            <w:r w:rsidRPr="00D07FAC">
              <w:rPr>
                <w:rFonts w:ascii="Times New Roman" w:eastAsia="宋体" w:hAnsi="Times New Roman" w:cs="Times New Roman" w:hint="eastAsia"/>
                <w:szCs w:val="20"/>
              </w:rPr>
              <w:t>7</w:t>
            </w:r>
            <w:r w:rsidRPr="00D07FAC">
              <w:rPr>
                <w:rFonts w:ascii="Times New Roman" w:eastAsia="宋体" w:hAnsi="Times New Roman" w:cs="Times New Roman" w:hint="eastAsia"/>
                <w:szCs w:val="20"/>
              </w:rPr>
              <w:t>分，每负偏离一项扣</w:t>
            </w:r>
            <w:r w:rsidRPr="00D07FAC">
              <w:rPr>
                <w:rFonts w:ascii="Times New Roman" w:eastAsia="宋体" w:hAnsi="Times New Roman" w:cs="Times New Roman" w:hint="eastAsia"/>
                <w:szCs w:val="20"/>
              </w:rPr>
              <w:t>0.7</w:t>
            </w:r>
            <w:r w:rsidRPr="00D07FAC">
              <w:rPr>
                <w:rFonts w:ascii="Times New Roman" w:eastAsia="宋体" w:hAnsi="Times New Roman" w:cs="Times New Roman" w:hint="eastAsia"/>
                <w:szCs w:val="20"/>
              </w:rPr>
              <w:t>分，扣完为止。</w:t>
            </w:r>
          </w:p>
        </w:tc>
      </w:tr>
      <w:tr w:rsidR="00D07FAC" w:rsidRPr="00D07FAC" w:rsidTr="0071042E">
        <w:trPr>
          <w:jc w:val="center"/>
        </w:trPr>
        <w:tc>
          <w:tcPr>
            <w:tcW w:w="695" w:type="dxa"/>
            <w:vMerge/>
            <w:vAlign w:val="center"/>
          </w:tcPr>
          <w:p w:rsidR="00D07FAC" w:rsidRPr="00D07FAC" w:rsidRDefault="00D07FAC" w:rsidP="00D07FAC">
            <w:pPr>
              <w:spacing w:line="440" w:lineRule="exact"/>
              <w:jc w:val="center"/>
              <w:outlineLvl w:val="2"/>
              <w:rPr>
                <w:rFonts w:ascii="宋体" w:eastAsia="宋体" w:hAnsi="宋体" w:cs="Times New Roman"/>
                <w:szCs w:val="21"/>
              </w:rPr>
            </w:pPr>
          </w:p>
        </w:tc>
        <w:tc>
          <w:tcPr>
            <w:tcW w:w="731"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hint="eastAsia"/>
                <w:szCs w:val="21"/>
              </w:rPr>
              <w:t>3</w:t>
            </w:r>
          </w:p>
        </w:tc>
        <w:tc>
          <w:tcPr>
            <w:tcW w:w="1409"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Times New Roman" w:eastAsia="宋体" w:hAnsi="Times New Roman" w:cs="Times New Roman" w:hint="eastAsia"/>
                <w:szCs w:val="20"/>
              </w:rPr>
              <w:t>产品具备的知识产权认证证书</w:t>
            </w:r>
          </w:p>
        </w:tc>
        <w:tc>
          <w:tcPr>
            <w:tcW w:w="709"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Times New Roman" w:eastAsia="宋体" w:hAnsi="Times New Roman" w:cs="Times New Roman"/>
                <w:szCs w:val="20"/>
              </w:rPr>
              <w:t>6</w:t>
            </w:r>
          </w:p>
        </w:tc>
        <w:tc>
          <w:tcPr>
            <w:tcW w:w="1134"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hint="eastAsia"/>
                <w:szCs w:val="21"/>
              </w:rPr>
              <w:t>评委评分</w:t>
            </w:r>
          </w:p>
        </w:tc>
        <w:tc>
          <w:tcPr>
            <w:tcW w:w="4321" w:type="dxa"/>
          </w:tcPr>
          <w:p w:rsidR="00D07FAC" w:rsidRPr="00D07FAC" w:rsidRDefault="00D07FAC" w:rsidP="00D07FAC">
            <w:pPr>
              <w:spacing w:line="440" w:lineRule="exact"/>
              <w:rPr>
                <w:rFonts w:ascii="宋体" w:eastAsia="宋体" w:hAnsi="宋体" w:cs="Times New Roman"/>
                <w:szCs w:val="21"/>
              </w:rPr>
            </w:pPr>
            <w:r w:rsidRPr="00D07FAC">
              <w:rPr>
                <w:rFonts w:ascii="Times New Roman" w:eastAsia="宋体" w:hAnsi="Times New Roman" w:cs="Times New Roman" w:hint="eastAsia"/>
                <w:szCs w:val="20"/>
              </w:rPr>
              <w:t>所投产品具备国家知识产权局授予的专利证书或软件著作权登记证书，每提供一项对应的资格证书复印件件（原件备查）得</w:t>
            </w:r>
            <w:r w:rsidRPr="00D07FAC">
              <w:rPr>
                <w:rFonts w:ascii="Times New Roman" w:eastAsia="宋体" w:hAnsi="Times New Roman" w:cs="Times New Roman" w:hint="eastAsia"/>
                <w:szCs w:val="20"/>
              </w:rPr>
              <w:t>1.2</w:t>
            </w:r>
            <w:r w:rsidRPr="00D07FAC">
              <w:rPr>
                <w:rFonts w:ascii="Times New Roman" w:eastAsia="宋体" w:hAnsi="Times New Roman" w:cs="Times New Roman" w:hint="eastAsia"/>
                <w:szCs w:val="20"/>
              </w:rPr>
              <w:t>分，共计</w:t>
            </w:r>
            <w:r w:rsidRPr="00D07FAC">
              <w:rPr>
                <w:rFonts w:ascii="Times New Roman" w:eastAsia="宋体" w:hAnsi="Times New Roman" w:cs="Times New Roman" w:hint="eastAsia"/>
                <w:szCs w:val="20"/>
              </w:rPr>
              <w:t>6</w:t>
            </w:r>
            <w:r w:rsidRPr="00D07FAC">
              <w:rPr>
                <w:rFonts w:ascii="Times New Roman" w:eastAsia="宋体" w:hAnsi="Times New Roman" w:cs="Times New Roman" w:hint="eastAsia"/>
                <w:szCs w:val="20"/>
              </w:rPr>
              <w:t>分；未按要求提供资料不予计分，未提供的不得分。</w:t>
            </w:r>
          </w:p>
        </w:tc>
      </w:tr>
      <w:tr w:rsidR="00D07FAC" w:rsidRPr="00D07FAC" w:rsidTr="0071042E">
        <w:trPr>
          <w:jc w:val="center"/>
        </w:trPr>
        <w:tc>
          <w:tcPr>
            <w:tcW w:w="695" w:type="dxa"/>
            <w:vMerge/>
            <w:vAlign w:val="center"/>
          </w:tcPr>
          <w:p w:rsidR="00D07FAC" w:rsidRPr="00D07FAC" w:rsidRDefault="00D07FAC" w:rsidP="00D07FAC">
            <w:pPr>
              <w:spacing w:line="440" w:lineRule="exact"/>
              <w:jc w:val="center"/>
              <w:outlineLvl w:val="2"/>
              <w:rPr>
                <w:rFonts w:ascii="宋体" w:eastAsia="宋体" w:hAnsi="宋体" w:cs="Times New Roman"/>
                <w:szCs w:val="21"/>
              </w:rPr>
            </w:pPr>
          </w:p>
        </w:tc>
        <w:tc>
          <w:tcPr>
            <w:tcW w:w="731"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hint="eastAsia"/>
                <w:szCs w:val="21"/>
              </w:rPr>
              <w:t>4</w:t>
            </w:r>
          </w:p>
        </w:tc>
        <w:tc>
          <w:tcPr>
            <w:tcW w:w="1409"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Times New Roman" w:eastAsia="宋体" w:hAnsi="Times New Roman" w:cs="Times New Roman" w:hint="eastAsia"/>
                <w:szCs w:val="20"/>
              </w:rPr>
              <w:t>售后服务能力</w:t>
            </w:r>
          </w:p>
        </w:tc>
        <w:tc>
          <w:tcPr>
            <w:tcW w:w="709"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Times New Roman" w:eastAsia="宋体" w:hAnsi="Times New Roman" w:cs="Times New Roman"/>
                <w:szCs w:val="20"/>
              </w:rPr>
              <w:t>3</w:t>
            </w:r>
          </w:p>
        </w:tc>
        <w:tc>
          <w:tcPr>
            <w:tcW w:w="1134"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hint="eastAsia"/>
                <w:szCs w:val="21"/>
              </w:rPr>
              <w:t>评委评分</w:t>
            </w:r>
          </w:p>
        </w:tc>
        <w:tc>
          <w:tcPr>
            <w:tcW w:w="4321" w:type="dxa"/>
          </w:tcPr>
          <w:p w:rsidR="00D07FAC" w:rsidRPr="00D07FAC" w:rsidRDefault="00D07FAC" w:rsidP="00D07FAC">
            <w:pPr>
              <w:spacing w:line="440" w:lineRule="exact"/>
              <w:rPr>
                <w:rFonts w:ascii="宋体" w:eastAsia="宋体" w:hAnsi="宋体" w:cs="Times New Roman"/>
                <w:szCs w:val="21"/>
              </w:rPr>
            </w:pPr>
            <w:r w:rsidRPr="00D07FAC">
              <w:rPr>
                <w:rFonts w:ascii="Times New Roman" w:eastAsia="宋体" w:hAnsi="Times New Roman" w:cs="Times New Roman" w:hint="eastAsia"/>
                <w:szCs w:val="20"/>
              </w:rPr>
              <w:t>所投产品的生产厂家具备售后服务体系认证证书及不少于三人的售后服务管理师认证证书，得</w:t>
            </w:r>
            <w:r w:rsidRPr="00D07FAC">
              <w:rPr>
                <w:rFonts w:ascii="Times New Roman" w:eastAsia="宋体" w:hAnsi="Times New Roman" w:cs="Times New Roman" w:hint="eastAsia"/>
                <w:szCs w:val="20"/>
              </w:rPr>
              <w:t>3</w:t>
            </w:r>
            <w:r w:rsidRPr="00D07FAC">
              <w:rPr>
                <w:rFonts w:ascii="Times New Roman" w:eastAsia="宋体" w:hAnsi="Times New Roman" w:cs="Times New Roman" w:hint="eastAsia"/>
                <w:szCs w:val="20"/>
              </w:rPr>
              <w:t>分；投标人提供本项目售后服务管理师需提供就职本生产厂家的</w:t>
            </w:r>
            <w:r w:rsidRPr="00D07FAC">
              <w:rPr>
                <w:rFonts w:ascii="Times New Roman" w:eastAsia="宋体" w:hAnsi="Times New Roman" w:cs="Times New Roman" w:hint="eastAsia"/>
                <w:szCs w:val="20"/>
              </w:rPr>
              <w:t>6</w:t>
            </w:r>
            <w:r w:rsidRPr="00D07FAC">
              <w:rPr>
                <w:rFonts w:ascii="Times New Roman" w:eastAsia="宋体" w:hAnsi="Times New Roman" w:cs="Times New Roman" w:hint="eastAsia"/>
                <w:szCs w:val="20"/>
              </w:rPr>
              <w:t>个月社保缴费记录，复印件加盖公章，没有该证书或未按要求提供不得分。</w:t>
            </w:r>
          </w:p>
        </w:tc>
      </w:tr>
      <w:tr w:rsidR="00D07FAC" w:rsidRPr="00D07FAC" w:rsidTr="0071042E">
        <w:trPr>
          <w:jc w:val="center"/>
        </w:trPr>
        <w:tc>
          <w:tcPr>
            <w:tcW w:w="695" w:type="dxa"/>
            <w:vMerge/>
            <w:vAlign w:val="center"/>
          </w:tcPr>
          <w:p w:rsidR="00D07FAC" w:rsidRPr="00D07FAC" w:rsidRDefault="00D07FAC" w:rsidP="00D07FAC">
            <w:pPr>
              <w:spacing w:line="440" w:lineRule="exact"/>
              <w:jc w:val="center"/>
              <w:outlineLvl w:val="2"/>
              <w:rPr>
                <w:rFonts w:ascii="宋体" w:eastAsia="宋体" w:hAnsi="宋体" w:cs="Times New Roman"/>
                <w:szCs w:val="21"/>
              </w:rPr>
            </w:pPr>
          </w:p>
        </w:tc>
        <w:tc>
          <w:tcPr>
            <w:tcW w:w="731"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hint="eastAsia"/>
                <w:szCs w:val="21"/>
              </w:rPr>
              <w:t>5</w:t>
            </w:r>
          </w:p>
        </w:tc>
        <w:tc>
          <w:tcPr>
            <w:tcW w:w="1409"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hint="eastAsia"/>
                <w:szCs w:val="21"/>
              </w:rPr>
              <w:t>投标人近三年同类业绩</w:t>
            </w:r>
          </w:p>
        </w:tc>
        <w:tc>
          <w:tcPr>
            <w:tcW w:w="709"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hint="eastAsia"/>
                <w:szCs w:val="21"/>
              </w:rPr>
              <w:t>4</w:t>
            </w:r>
          </w:p>
        </w:tc>
        <w:tc>
          <w:tcPr>
            <w:tcW w:w="1134"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hint="eastAsia"/>
                <w:szCs w:val="21"/>
              </w:rPr>
              <w:t>评委评分</w:t>
            </w:r>
          </w:p>
        </w:tc>
        <w:tc>
          <w:tcPr>
            <w:tcW w:w="4321" w:type="dxa"/>
            <w:vAlign w:val="center"/>
          </w:tcPr>
          <w:p w:rsidR="00D07FAC" w:rsidRPr="00D07FAC" w:rsidRDefault="00D07FAC" w:rsidP="00D07FAC">
            <w:pPr>
              <w:spacing w:line="440" w:lineRule="exact"/>
              <w:rPr>
                <w:rFonts w:ascii="宋体" w:eastAsia="宋体" w:hAnsi="宋体" w:cs="Times New Roman"/>
                <w:szCs w:val="21"/>
              </w:rPr>
            </w:pPr>
            <w:r w:rsidRPr="00D07FAC">
              <w:rPr>
                <w:rFonts w:ascii="宋体" w:eastAsia="宋体" w:hAnsi="宋体" w:cs="Times New Roman" w:hint="eastAsia"/>
                <w:szCs w:val="21"/>
              </w:rPr>
              <w:t>投标人或生产厂家近三年（2019年1月1日至本项目招标公告发布之日，以合同签订时间为准）的同类产品项目业绩情况：</w:t>
            </w:r>
          </w:p>
          <w:p w:rsidR="00D07FAC" w:rsidRPr="00D07FAC" w:rsidRDefault="00D07FAC" w:rsidP="00D07FAC">
            <w:pPr>
              <w:spacing w:line="440" w:lineRule="exact"/>
              <w:rPr>
                <w:rFonts w:ascii="宋体" w:eastAsia="宋体" w:hAnsi="宋体" w:cs="Times New Roman"/>
                <w:szCs w:val="21"/>
              </w:rPr>
            </w:pPr>
            <w:r w:rsidRPr="00D07FAC">
              <w:rPr>
                <w:rFonts w:ascii="宋体" w:eastAsia="宋体" w:hAnsi="宋体" w:cs="Times New Roman" w:hint="eastAsia"/>
                <w:szCs w:val="21"/>
              </w:rPr>
              <w:t>提供4个同类产品业绩即得满分，每提供1个得1分，共计4分，未提供的不得分。投标人必须在投标文件中提供每一个完成项目的合同，（加盖合同甲方公章或业务章）关键页复印件加盖公章，否则不得分。</w:t>
            </w:r>
          </w:p>
        </w:tc>
      </w:tr>
      <w:tr w:rsidR="00D07FAC" w:rsidRPr="00D07FAC" w:rsidTr="0071042E">
        <w:trPr>
          <w:jc w:val="center"/>
        </w:trPr>
        <w:tc>
          <w:tcPr>
            <w:tcW w:w="695"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b/>
                <w:szCs w:val="21"/>
              </w:rPr>
              <w:t>4</w:t>
            </w:r>
          </w:p>
        </w:tc>
        <w:tc>
          <w:tcPr>
            <w:tcW w:w="3983" w:type="dxa"/>
            <w:gridSpan w:val="4"/>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诚信情况</w:t>
            </w:r>
          </w:p>
        </w:tc>
        <w:tc>
          <w:tcPr>
            <w:tcW w:w="4321" w:type="dxa"/>
            <w:vAlign w:val="center"/>
          </w:tcPr>
          <w:p w:rsidR="00D07FAC" w:rsidRPr="00D07FAC" w:rsidRDefault="00D07FAC" w:rsidP="00D07FAC">
            <w:pPr>
              <w:numPr>
                <w:ilvl w:val="12"/>
                <w:numId w:val="0"/>
              </w:numPr>
              <w:autoSpaceDE w:val="0"/>
              <w:autoSpaceDN w:val="0"/>
              <w:adjustRightInd w:val="0"/>
              <w:spacing w:line="440" w:lineRule="exact"/>
              <w:jc w:val="center"/>
              <w:textAlignment w:val="baseline"/>
              <w:rPr>
                <w:rFonts w:ascii="宋体" w:eastAsia="宋体" w:hAnsi="宋体" w:cs="Times New Roman"/>
                <w:b/>
                <w:kern w:val="0"/>
                <w:szCs w:val="21"/>
              </w:rPr>
            </w:pPr>
            <w:r w:rsidRPr="00D07FAC">
              <w:rPr>
                <w:rFonts w:ascii="宋体" w:eastAsia="宋体" w:hAnsi="宋体" w:cs="Times New Roman" w:hint="eastAsia"/>
                <w:b/>
                <w:kern w:val="0"/>
                <w:szCs w:val="21"/>
              </w:rPr>
              <w:t>5</w:t>
            </w:r>
          </w:p>
        </w:tc>
      </w:tr>
      <w:tr w:rsidR="00D07FAC" w:rsidRPr="00D07FAC" w:rsidTr="0071042E">
        <w:trPr>
          <w:jc w:val="center"/>
        </w:trPr>
        <w:tc>
          <w:tcPr>
            <w:tcW w:w="695" w:type="dxa"/>
            <w:vMerge w:val="restart"/>
            <w:vAlign w:val="center"/>
          </w:tcPr>
          <w:p w:rsidR="00D07FAC" w:rsidRPr="00D07FAC" w:rsidRDefault="00D07FAC" w:rsidP="00D07FAC">
            <w:pPr>
              <w:spacing w:line="440" w:lineRule="exact"/>
              <w:jc w:val="center"/>
              <w:rPr>
                <w:rFonts w:ascii="宋体" w:eastAsia="宋体" w:hAnsi="宋体" w:cs="Times New Roman"/>
                <w:b/>
                <w:szCs w:val="21"/>
              </w:rPr>
            </w:pPr>
          </w:p>
        </w:tc>
        <w:tc>
          <w:tcPr>
            <w:tcW w:w="731"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序号</w:t>
            </w:r>
          </w:p>
        </w:tc>
        <w:tc>
          <w:tcPr>
            <w:tcW w:w="1409"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评分因素</w:t>
            </w:r>
          </w:p>
        </w:tc>
        <w:tc>
          <w:tcPr>
            <w:tcW w:w="709"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权重</w:t>
            </w:r>
          </w:p>
        </w:tc>
        <w:tc>
          <w:tcPr>
            <w:tcW w:w="1134"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评分方式</w:t>
            </w:r>
          </w:p>
        </w:tc>
        <w:tc>
          <w:tcPr>
            <w:tcW w:w="4321" w:type="dxa"/>
            <w:vAlign w:val="center"/>
          </w:tcPr>
          <w:p w:rsidR="00D07FAC" w:rsidRPr="00D07FAC" w:rsidRDefault="00D07FAC" w:rsidP="00D07FAC">
            <w:pPr>
              <w:spacing w:line="440" w:lineRule="exact"/>
              <w:jc w:val="center"/>
              <w:rPr>
                <w:rFonts w:ascii="宋体" w:eastAsia="宋体" w:hAnsi="宋体" w:cs="Times New Roman"/>
                <w:b/>
                <w:szCs w:val="21"/>
              </w:rPr>
            </w:pPr>
            <w:r w:rsidRPr="00D07FAC">
              <w:rPr>
                <w:rFonts w:ascii="宋体" w:eastAsia="宋体" w:hAnsi="宋体" w:cs="Times New Roman" w:hint="eastAsia"/>
                <w:b/>
                <w:szCs w:val="21"/>
              </w:rPr>
              <w:t>评分准则</w:t>
            </w:r>
          </w:p>
        </w:tc>
      </w:tr>
      <w:tr w:rsidR="00D07FAC" w:rsidRPr="00D07FAC" w:rsidTr="0071042E">
        <w:trPr>
          <w:jc w:val="center"/>
        </w:trPr>
        <w:tc>
          <w:tcPr>
            <w:tcW w:w="695" w:type="dxa"/>
            <w:vMerge/>
            <w:vAlign w:val="center"/>
          </w:tcPr>
          <w:p w:rsidR="00D07FAC" w:rsidRPr="00D07FAC" w:rsidRDefault="00D07FAC" w:rsidP="00D07FAC">
            <w:pPr>
              <w:spacing w:line="440" w:lineRule="exact"/>
              <w:jc w:val="center"/>
              <w:outlineLvl w:val="0"/>
              <w:rPr>
                <w:rFonts w:ascii="宋体" w:eastAsia="宋体" w:hAnsi="宋体" w:cs="Times New Roman"/>
                <w:szCs w:val="21"/>
              </w:rPr>
            </w:pPr>
          </w:p>
        </w:tc>
        <w:tc>
          <w:tcPr>
            <w:tcW w:w="731"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szCs w:val="21"/>
              </w:rPr>
              <w:t>1</w:t>
            </w:r>
          </w:p>
        </w:tc>
        <w:tc>
          <w:tcPr>
            <w:tcW w:w="1409"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hint="eastAsia"/>
                <w:szCs w:val="21"/>
              </w:rPr>
              <w:t>诚信</w:t>
            </w:r>
          </w:p>
        </w:tc>
        <w:tc>
          <w:tcPr>
            <w:tcW w:w="709"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szCs w:val="21"/>
              </w:rPr>
              <w:t>5</w:t>
            </w:r>
          </w:p>
        </w:tc>
        <w:tc>
          <w:tcPr>
            <w:tcW w:w="1134" w:type="dxa"/>
            <w:vAlign w:val="center"/>
          </w:tcPr>
          <w:p w:rsidR="00D07FAC" w:rsidRPr="00D07FAC" w:rsidRDefault="00D07FAC" w:rsidP="00D07FAC">
            <w:pPr>
              <w:spacing w:line="440" w:lineRule="exact"/>
              <w:jc w:val="center"/>
              <w:rPr>
                <w:rFonts w:ascii="宋体" w:eastAsia="宋体" w:hAnsi="宋体" w:cs="Times New Roman"/>
                <w:szCs w:val="21"/>
              </w:rPr>
            </w:pPr>
            <w:r w:rsidRPr="00D07FAC">
              <w:rPr>
                <w:rFonts w:ascii="宋体" w:eastAsia="宋体" w:hAnsi="宋体" w:cs="Times New Roman" w:hint="eastAsia"/>
                <w:szCs w:val="21"/>
              </w:rPr>
              <w:t>评委评分</w:t>
            </w:r>
          </w:p>
        </w:tc>
        <w:tc>
          <w:tcPr>
            <w:tcW w:w="4321" w:type="dxa"/>
          </w:tcPr>
          <w:p w:rsidR="00D07FAC" w:rsidRPr="00D07FAC" w:rsidRDefault="00D07FAC" w:rsidP="00D07FAC">
            <w:pPr>
              <w:spacing w:line="440" w:lineRule="exact"/>
              <w:rPr>
                <w:rFonts w:ascii="宋体" w:eastAsia="宋体" w:hAnsi="宋体" w:cs="Times New Roman"/>
                <w:szCs w:val="21"/>
              </w:rPr>
            </w:pPr>
            <w:r w:rsidRPr="00D07FAC">
              <w:rPr>
                <w:rFonts w:ascii="宋体" w:eastAsia="宋体" w:hAnsi="宋体" w:cs="宋体" w:hint="eastAsia"/>
                <w:szCs w:val="21"/>
              </w:rPr>
              <w:t>投标人在参与政府采购活动中存在诚信相关问题且在主管部门相关处理措施实施期限内的，本项不得分，否则得满分。投标人无需提</w:t>
            </w:r>
            <w:r w:rsidRPr="00D07FAC">
              <w:rPr>
                <w:rFonts w:ascii="宋体" w:eastAsia="宋体" w:hAnsi="宋体" w:cs="宋体" w:hint="eastAsia"/>
                <w:szCs w:val="21"/>
              </w:rPr>
              <w:lastRenderedPageBreak/>
              <w:t>供任何证明材料，由工作人员向评审委员会提供相关信息。</w:t>
            </w:r>
          </w:p>
        </w:tc>
      </w:tr>
    </w:tbl>
    <w:p w:rsidR="00D07FAC" w:rsidRPr="00D07FAC" w:rsidRDefault="00D07FAC" w:rsidP="00D07FAC">
      <w:pPr>
        <w:spacing w:line="440" w:lineRule="exact"/>
        <w:ind w:firstLineChars="200" w:firstLine="422"/>
        <w:rPr>
          <w:rFonts w:ascii="宋体" w:eastAsia="宋体" w:hAnsi="宋体" w:cs="Times New Roman"/>
          <w:szCs w:val="21"/>
        </w:rPr>
      </w:pPr>
      <w:r w:rsidRPr="00D07FAC">
        <w:rPr>
          <w:rFonts w:ascii="宋体" w:eastAsia="宋体" w:hAnsi="宋体" w:cs="Times New Roman" w:hint="eastAsia"/>
          <w:b/>
          <w:szCs w:val="21"/>
        </w:rPr>
        <w:lastRenderedPageBreak/>
        <w:t>说明：</w:t>
      </w:r>
      <w:r w:rsidRPr="00D07FAC">
        <w:rPr>
          <w:rFonts w:ascii="宋体" w:eastAsia="宋体" w:hAnsi="宋体" w:cs="Times New Roman" w:hint="eastAsia"/>
          <w:szCs w:val="21"/>
        </w:rPr>
        <w:t>1、本评分表中每一栏的得分最高不得超过该项评审指标的分值。2、表中要求提供相关计分证明文件的内容，投标文件中须明确加以说明，未按要求提供相关文件或说明不清楚的按不符合要求处理。</w:t>
      </w:r>
    </w:p>
    <w:p w:rsidR="00D07FAC" w:rsidRPr="00D07FAC" w:rsidRDefault="00D07FAC" w:rsidP="00D07FAC">
      <w:pPr>
        <w:spacing w:line="440" w:lineRule="exact"/>
        <w:ind w:firstLineChars="200" w:firstLine="422"/>
        <w:rPr>
          <w:rFonts w:ascii="宋体" w:eastAsia="宋体" w:hAnsi="宋体" w:cs="Times New Roman"/>
          <w:b/>
          <w:szCs w:val="21"/>
        </w:rPr>
      </w:pPr>
      <w:r w:rsidRPr="00D07FAC">
        <w:rPr>
          <w:rFonts w:ascii="宋体" w:eastAsia="宋体" w:hAnsi="宋体" w:cs="Times New Roman" w:hint="eastAsia"/>
          <w:b/>
          <w:szCs w:val="21"/>
        </w:rPr>
        <w:t>三、评标及定标程序</w:t>
      </w:r>
    </w:p>
    <w:p w:rsidR="00D07FAC" w:rsidRPr="00D07FAC" w:rsidRDefault="00D07FAC" w:rsidP="00D07FAC">
      <w:pPr>
        <w:spacing w:line="440" w:lineRule="exact"/>
        <w:ind w:firstLineChars="200" w:firstLine="422"/>
        <w:rPr>
          <w:rFonts w:ascii="宋体" w:eastAsia="宋体" w:hAnsi="宋体" w:cs="Times New Roman"/>
          <w:b/>
          <w:szCs w:val="21"/>
        </w:rPr>
      </w:pPr>
      <w:r w:rsidRPr="00D07FAC">
        <w:rPr>
          <w:rFonts w:ascii="宋体" w:eastAsia="宋体" w:hAnsi="宋体" w:cs="Times New Roman" w:hint="eastAsia"/>
          <w:b/>
          <w:szCs w:val="21"/>
        </w:rPr>
        <w:t>（一）授权评标委员会确定中标单位的方式</w:t>
      </w:r>
    </w:p>
    <w:p w:rsidR="00D07FAC" w:rsidRPr="00D07FAC" w:rsidRDefault="00D07FAC" w:rsidP="00D07FAC">
      <w:pPr>
        <w:numPr>
          <w:ilvl w:val="0"/>
          <w:numId w:val="1"/>
        </w:numPr>
        <w:spacing w:line="440" w:lineRule="exact"/>
        <w:rPr>
          <w:rFonts w:ascii="宋体" w:eastAsia="宋体" w:hAnsi="宋体" w:cs="Times New Roman"/>
          <w:b/>
          <w:szCs w:val="21"/>
        </w:rPr>
      </w:pPr>
      <w:r w:rsidRPr="00D07FAC">
        <w:rPr>
          <w:rFonts w:ascii="宋体" w:eastAsia="宋体" w:hAnsi="宋体" w:cs="Times New Roman"/>
          <w:b/>
          <w:szCs w:val="21"/>
        </w:rPr>
        <w:t>综合评分法</w:t>
      </w:r>
    </w:p>
    <w:p w:rsidR="00D07FAC" w:rsidRPr="00D07FAC" w:rsidRDefault="00D07FAC" w:rsidP="00D07FAC">
      <w:pPr>
        <w:spacing w:line="440" w:lineRule="exact"/>
        <w:ind w:firstLineChars="200" w:firstLine="422"/>
        <w:rPr>
          <w:rFonts w:ascii="Calibri" w:eastAsia="宋体" w:hAnsi="Calibri" w:cs="Times New Roman"/>
          <w:b/>
          <w:szCs w:val="21"/>
        </w:rPr>
      </w:pPr>
      <w:r w:rsidRPr="00D07FAC">
        <w:rPr>
          <w:rFonts w:ascii="宋体" w:eastAsia="宋体" w:hAnsi="宋体" w:cs="Times New Roman" w:hint="eastAsia"/>
          <w:b/>
          <w:szCs w:val="21"/>
        </w:rPr>
        <w:t>1、</w:t>
      </w:r>
      <w:r w:rsidRPr="00D07FAC">
        <w:rPr>
          <w:rFonts w:ascii="Calibri" w:eastAsia="宋体" w:hAnsi="宋体" w:cs="Times New Roman"/>
          <w:b/>
          <w:szCs w:val="21"/>
        </w:rPr>
        <w:t>符合性检查</w:t>
      </w:r>
    </w:p>
    <w:p w:rsidR="00D07FAC" w:rsidRPr="00D07FAC" w:rsidRDefault="00D07FAC" w:rsidP="00D07FAC">
      <w:pPr>
        <w:spacing w:line="440" w:lineRule="exact"/>
        <w:ind w:firstLineChars="200" w:firstLine="420"/>
        <w:rPr>
          <w:rFonts w:ascii="宋体" w:eastAsia="宋体" w:hAnsi="宋体" w:cs="Times New Roman"/>
          <w:bCs/>
          <w:szCs w:val="21"/>
        </w:rPr>
      </w:pPr>
      <w:r w:rsidRPr="00D07FAC">
        <w:rPr>
          <w:rFonts w:ascii="宋体" w:eastAsia="宋体" w:hAnsi="宋体" w:cs="Times New Roman" w:hint="eastAsia"/>
          <w:bCs/>
          <w:szCs w:val="21"/>
        </w:rPr>
        <w:t>（1）</w:t>
      </w:r>
      <w:r w:rsidRPr="00D07FAC">
        <w:rPr>
          <w:rFonts w:ascii="宋体" w:eastAsia="宋体" w:hAnsi="宋体" w:cs="Times New Roman"/>
          <w:bCs/>
          <w:szCs w:val="21"/>
        </w:rPr>
        <w:t>评标委员会根据</w:t>
      </w:r>
      <w:r w:rsidRPr="00D07FAC">
        <w:rPr>
          <w:rFonts w:ascii="宋体" w:eastAsia="宋体" w:hAnsi="宋体" w:cs="Times New Roman" w:hint="eastAsia"/>
          <w:bCs/>
          <w:szCs w:val="21"/>
        </w:rPr>
        <w:t>《</w:t>
      </w:r>
      <w:r w:rsidRPr="00D07FAC">
        <w:rPr>
          <w:rFonts w:ascii="宋体" w:eastAsia="宋体" w:hAnsi="宋体" w:cs="Times New Roman"/>
          <w:bCs/>
          <w:szCs w:val="21"/>
        </w:rPr>
        <w:t>符合性检查表》的内容和标准，对所有</w:t>
      </w:r>
      <w:r w:rsidRPr="00D07FAC">
        <w:rPr>
          <w:rFonts w:ascii="宋体" w:eastAsia="宋体" w:hAnsi="宋体" w:cs="Times New Roman" w:hint="eastAsia"/>
          <w:bCs/>
          <w:szCs w:val="21"/>
        </w:rPr>
        <w:t>通过资格性核查的</w:t>
      </w:r>
      <w:r w:rsidRPr="00D07FAC">
        <w:rPr>
          <w:rFonts w:ascii="宋体" w:eastAsia="宋体" w:hAnsi="宋体" w:cs="Times New Roman"/>
          <w:bCs/>
          <w:szCs w:val="21"/>
        </w:rPr>
        <w:t>投标</w:t>
      </w:r>
      <w:r w:rsidRPr="00D07FAC">
        <w:rPr>
          <w:rFonts w:ascii="宋体" w:eastAsia="宋体" w:hAnsi="宋体" w:cs="Times New Roman" w:hint="eastAsia"/>
          <w:bCs/>
          <w:szCs w:val="21"/>
        </w:rPr>
        <w:t>文件</w:t>
      </w:r>
      <w:r w:rsidRPr="00D07FAC">
        <w:rPr>
          <w:rFonts w:ascii="宋体" w:eastAsia="宋体" w:hAnsi="宋体" w:cs="Times New Roman"/>
          <w:bCs/>
          <w:szCs w:val="21"/>
        </w:rPr>
        <w:t>进行</w:t>
      </w:r>
      <w:r w:rsidRPr="00D07FAC">
        <w:rPr>
          <w:rFonts w:ascii="宋体" w:eastAsia="宋体" w:hAnsi="宋体" w:cs="Times New Roman" w:hint="eastAsia"/>
          <w:bCs/>
          <w:szCs w:val="21"/>
        </w:rPr>
        <w:t>审</w:t>
      </w:r>
      <w:r w:rsidRPr="00D07FAC">
        <w:rPr>
          <w:rFonts w:ascii="宋体" w:eastAsia="宋体" w:hAnsi="宋体" w:cs="Times New Roman"/>
          <w:bCs/>
          <w:szCs w:val="21"/>
        </w:rPr>
        <w:t>查。</w:t>
      </w:r>
    </w:p>
    <w:p w:rsidR="00D07FAC" w:rsidRPr="00D07FAC" w:rsidRDefault="00D07FAC" w:rsidP="00D07FAC">
      <w:pPr>
        <w:spacing w:line="440" w:lineRule="exact"/>
        <w:ind w:firstLineChars="200" w:firstLine="420"/>
        <w:rPr>
          <w:rFonts w:ascii="宋体" w:eastAsia="宋体" w:hAnsi="宋体" w:cs="Times New Roman"/>
          <w:bCs/>
          <w:szCs w:val="21"/>
        </w:rPr>
      </w:pPr>
      <w:r w:rsidRPr="00D07FAC">
        <w:rPr>
          <w:rFonts w:ascii="宋体" w:eastAsia="宋体" w:hAnsi="宋体" w:cs="Times New Roman" w:hint="eastAsia"/>
          <w:bCs/>
          <w:szCs w:val="21"/>
        </w:rPr>
        <w:t>（2）</w:t>
      </w:r>
      <w:r w:rsidRPr="00D07FAC">
        <w:rPr>
          <w:rFonts w:ascii="宋体" w:eastAsia="宋体" w:hAnsi="宋体" w:cs="Times New Roman"/>
          <w:bCs/>
          <w:szCs w:val="21"/>
        </w:rPr>
        <w:t>符合性检查的对象是投标人提交的投标文件，评标委员会只就投标文件中所载明的情况进行</w:t>
      </w:r>
      <w:r w:rsidRPr="00D07FAC">
        <w:rPr>
          <w:rFonts w:ascii="宋体" w:eastAsia="宋体" w:hAnsi="宋体" w:cs="Times New Roman" w:hint="eastAsia"/>
          <w:bCs/>
          <w:szCs w:val="21"/>
        </w:rPr>
        <w:t>审</w:t>
      </w:r>
      <w:r w:rsidRPr="00D07FAC">
        <w:rPr>
          <w:rFonts w:ascii="宋体" w:eastAsia="宋体" w:hAnsi="宋体" w:cs="Times New Roman"/>
          <w:bCs/>
          <w:szCs w:val="21"/>
        </w:rPr>
        <w:t>查。</w:t>
      </w:r>
    </w:p>
    <w:p w:rsidR="00D07FAC" w:rsidRPr="00D07FAC" w:rsidRDefault="00D07FAC" w:rsidP="00D07FAC">
      <w:pPr>
        <w:spacing w:line="440" w:lineRule="exact"/>
        <w:ind w:firstLineChars="200" w:firstLine="420"/>
        <w:rPr>
          <w:rFonts w:ascii="Calibri" w:eastAsia="宋体" w:hAnsi="Calibri" w:cs="Times New Roman"/>
          <w:szCs w:val="21"/>
        </w:rPr>
      </w:pPr>
      <w:r w:rsidRPr="00D07FAC">
        <w:rPr>
          <w:rFonts w:ascii="宋体" w:eastAsia="宋体" w:hAnsi="宋体" w:cs="Times New Roman" w:hint="eastAsia"/>
          <w:bCs/>
          <w:szCs w:val="21"/>
        </w:rPr>
        <w:t>（3）</w:t>
      </w:r>
      <w:r w:rsidRPr="00D07FAC">
        <w:rPr>
          <w:rFonts w:ascii="宋体" w:eastAsia="宋体" w:hAnsi="宋体" w:cs="Times New Roman"/>
          <w:bCs/>
          <w:szCs w:val="21"/>
        </w:rPr>
        <w:t>符</w:t>
      </w:r>
      <w:r w:rsidRPr="00D07FAC">
        <w:rPr>
          <w:rFonts w:ascii="Calibri" w:eastAsia="宋体" w:hAnsi="宋体" w:cs="Times New Roman"/>
          <w:szCs w:val="21"/>
        </w:rPr>
        <w:t>合性检查的结果是</w:t>
      </w:r>
      <w:r w:rsidRPr="00D07FAC">
        <w:rPr>
          <w:rFonts w:ascii="Calibri" w:eastAsia="宋体" w:hAnsi="Calibri" w:cs="Times New Roman"/>
          <w:szCs w:val="21"/>
        </w:rPr>
        <w:t>“</w:t>
      </w:r>
      <w:r w:rsidRPr="00D07FAC">
        <w:rPr>
          <w:rFonts w:ascii="Calibri" w:eastAsia="宋体" w:hAnsi="宋体" w:cs="Times New Roman"/>
          <w:szCs w:val="21"/>
        </w:rPr>
        <w:t>通过</w:t>
      </w:r>
      <w:r w:rsidRPr="00D07FAC">
        <w:rPr>
          <w:rFonts w:ascii="Calibri" w:eastAsia="宋体" w:hAnsi="Calibri" w:cs="Times New Roman"/>
          <w:szCs w:val="21"/>
        </w:rPr>
        <w:t>”</w:t>
      </w:r>
      <w:r w:rsidRPr="00D07FAC">
        <w:rPr>
          <w:rFonts w:ascii="Calibri" w:eastAsia="宋体" w:hAnsi="宋体" w:cs="Times New Roman"/>
          <w:szCs w:val="21"/>
        </w:rPr>
        <w:t>或</w:t>
      </w:r>
      <w:r w:rsidRPr="00D07FAC">
        <w:rPr>
          <w:rFonts w:ascii="Calibri" w:eastAsia="宋体" w:hAnsi="Calibri" w:cs="Times New Roman"/>
          <w:szCs w:val="21"/>
        </w:rPr>
        <w:t>“</w:t>
      </w:r>
      <w:r w:rsidRPr="00D07FAC">
        <w:rPr>
          <w:rFonts w:ascii="Calibri" w:eastAsia="宋体" w:hAnsi="宋体" w:cs="Times New Roman"/>
          <w:szCs w:val="21"/>
        </w:rPr>
        <w:t>不通过</w:t>
      </w:r>
      <w:r w:rsidRPr="00D07FAC">
        <w:rPr>
          <w:rFonts w:ascii="Calibri" w:eastAsia="宋体" w:hAnsi="Calibri" w:cs="Times New Roman"/>
          <w:szCs w:val="21"/>
        </w:rPr>
        <w:t>”</w:t>
      </w:r>
      <w:r w:rsidRPr="00D07FAC">
        <w:rPr>
          <w:rFonts w:ascii="Calibri" w:eastAsia="宋体" w:hAnsi="宋体" w:cs="Times New Roman"/>
          <w:szCs w:val="21"/>
        </w:rPr>
        <w:t>，只有逐条通过</w:t>
      </w:r>
      <w:r w:rsidRPr="00D07FAC">
        <w:rPr>
          <w:rFonts w:ascii="宋体" w:eastAsia="宋体" w:hAnsi="宋体" w:cs="Times New Roman"/>
          <w:bCs/>
          <w:szCs w:val="21"/>
        </w:rPr>
        <w:t>《符合性检查表》</w:t>
      </w:r>
      <w:r w:rsidRPr="00D07FAC">
        <w:rPr>
          <w:rFonts w:ascii="Calibri" w:eastAsia="宋体" w:hAnsi="宋体" w:cs="Times New Roman"/>
          <w:szCs w:val="21"/>
        </w:rPr>
        <w:t>各项检查的投标方能进入下一阶段的评标，否则将导致其投标被废标。</w:t>
      </w:r>
    </w:p>
    <w:p w:rsidR="00D07FAC" w:rsidRPr="00D07FAC" w:rsidRDefault="00D07FAC" w:rsidP="00D07FAC">
      <w:pPr>
        <w:spacing w:line="440" w:lineRule="exact"/>
        <w:ind w:firstLineChars="200" w:firstLine="422"/>
        <w:rPr>
          <w:rFonts w:ascii="宋体" w:eastAsia="宋体" w:hAnsi="宋体" w:cs="Times New Roman"/>
          <w:b/>
          <w:szCs w:val="21"/>
        </w:rPr>
      </w:pPr>
      <w:r w:rsidRPr="00D07FAC">
        <w:rPr>
          <w:rFonts w:ascii="宋体" w:eastAsia="宋体" w:hAnsi="宋体" w:cs="Times New Roman" w:hint="eastAsia"/>
          <w:b/>
          <w:szCs w:val="21"/>
        </w:rPr>
        <w:t>2、</w:t>
      </w:r>
      <w:r w:rsidRPr="00D07FAC">
        <w:rPr>
          <w:rFonts w:ascii="宋体" w:eastAsia="宋体" w:hAnsi="宋体" w:cs="Times New Roman"/>
          <w:b/>
          <w:szCs w:val="21"/>
        </w:rPr>
        <w:t>商务</w:t>
      </w:r>
      <w:r w:rsidRPr="00D07FAC">
        <w:rPr>
          <w:rFonts w:ascii="宋体" w:eastAsia="宋体" w:hAnsi="宋体" w:cs="Times New Roman" w:hint="eastAsia"/>
          <w:b/>
          <w:szCs w:val="21"/>
        </w:rPr>
        <w:t>、</w:t>
      </w:r>
      <w:r w:rsidRPr="00D07FAC">
        <w:rPr>
          <w:rFonts w:ascii="宋体" w:eastAsia="宋体" w:hAnsi="宋体" w:cs="Times New Roman"/>
          <w:b/>
          <w:szCs w:val="21"/>
        </w:rPr>
        <w:t>技术及价格评议</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t>（1）</w:t>
      </w:r>
      <w:r w:rsidRPr="00D07FAC">
        <w:rPr>
          <w:rFonts w:ascii="宋体" w:eastAsia="宋体" w:hAnsi="宋体" w:cs="Times New Roman"/>
          <w:szCs w:val="21"/>
        </w:rPr>
        <w:t>评标委员会根据《</w:t>
      </w:r>
      <w:r w:rsidRPr="00D07FAC">
        <w:rPr>
          <w:rFonts w:ascii="宋体" w:eastAsia="宋体" w:hAnsi="宋体" w:cs="Times New Roman" w:hint="eastAsia"/>
          <w:szCs w:val="21"/>
        </w:rPr>
        <w:t>评分表</w:t>
      </w:r>
      <w:r w:rsidRPr="00D07FAC">
        <w:rPr>
          <w:rFonts w:ascii="宋体" w:eastAsia="宋体" w:hAnsi="宋体" w:cs="Times New Roman"/>
          <w:szCs w:val="21"/>
        </w:rPr>
        <w:t>》的内容和标准，对通过</w:t>
      </w:r>
      <w:r w:rsidRPr="00D07FAC">
        <w:rPr>
          <w:rFonts w:ascii="宋体" w:eastAsia="宋体" w:hAnsi="宋体" w:cs="Times New Roman" w:hint="eastAsia"/>
          <w:bCs/>
          <w:szCs w:val="21"/>
        </w:rPr>
        <w:t>资格性和</w:t>
      </w:r>
      <w:r w:rsidRPr="00D07FAC">
        <w:rPr>
          <w:rFonts w:ascii="宋体" w:eastAsia="宋体" w:hAnsi="宋体" w:cs="Times New Roman"/>
          <w:bCs/>
          <w:szCs w:val="21"/>
        </w:rPr>
        <w:t>符合性</w:t>
      </w:r>
      <w:r w:rsidRPr="00D07FAC">
        <w:rPr>
          <w:rFonts w:ascii="宋体" w:eastAsia="宋体" w:hAnsi="宋体" w:cs="Times New Roman"/>
          <w:szCs w:val="21"/>
        </w:rPr>
        <w:t>检查的投标进行商务</w:t>
      </w:r>
      <w:r w:rsidRPr="00D07FAC">
        <w:rPr>
          <w:rFonts w:ascii="宋体" w:eastAsia="宋体" w:hAnsi="宋体" w:cs="Times New Roman" w:hint="eastAsia"/>
          <w:szCs w:val="21"/>
        </w:rPr>
        <w:t>、</w:t>
      </w:r>
      <w:r w:rsidRPr="00D07FAC">
        <w:rPr>
          <w:rFonts w:ascii="宋体" w:eastAsia="宋体" w:hAnsi="宋体" w:cs="Times New Roman"/>
          <w:szCs w:val="21"/>
        </w:rPr>
        <w:t>技术</w:t>
      </w:r>
      <w:r w:rsidRPr="00D07FAC">
        <w:rPr>
          <w:rFonts w:ascii="宋体" w:eastAsia="宋体" w:hAnsi="宋体" w:cs="Times New Roman" w:hint="eastAsia"/>
          <w:szCs w:val="21"/>
        </w:rPr>
        <w:t>及价格</w:t>
      </w:r>
      <w:r w:rsidRPr="00D07FAC">
        <w:rPr>
          <w:rFonts w:ascii="宋体" w:eastAsia="宋体" w:hAnsi="宋体" w:cs="Times New Roman"/>
          <w:szCs w:val="21"/>
        </w:rPr>
        <w:t>评议。</w:t>
      </w:r>
    </w:p>
    <w:p w:rsidR="00D07FAC" w:rsidRPr="00D07FAC" w:rsidRDefault="00D07FAC" w:rsidP="00D07FAC">
      <w:pPr>
        <w:spacing w:line="440" w:lineRule="exact"/>
        <w:ind w:firstLineChars="200" w:firstLine="420"/>
        <w:rPr>
          <w:rFonts w:ascii="Calibri" w:eastAsia="宋体" w:hAnsi="Calibri" w:cs="Times New Roman"/>
          <w:szCs w:val="21"/>
        </w:rPr>
      </w:pPr>
      <w:r w:rsidRPr="00D07FAC">
        <w:rPr>
          <w:rFonts w:ascii="宋体" w:eastAsia="宋体" w:hAnsi="宋体" w:cs="Times New Roman" w:hint="eastAsia"/>
          <w:szCs w:val="21"/>
        </w:rPr>
        <w:t>（2）</w:t>
      </w:r>
      <w:r w:rsidRPr="00D07FAC">
        <w:rPr>
          <w:rFonts w:ascii="宋体" w:eastAsia="宋体" w:hAnsi="宋体" w:cs="Times New Roman"/>
          <w:szCs w:val="21"/>
        </w:rPr>
        <w:t>评</w:t>
      </w:r>
      <w:r w:rsidRPr="00D07FAC">
        <w:rPr>
          <w:rFonts w:ascii="Calibri" w:eastAsia="宋体" w:hAnsi="宋体" w:cs="Times New Roman"/>
          <w:szCs w:val="21"/>
        </w:rPr>
        <w:t>标委员会将对照招标文件中的商务、技术需求条款和投标文件中的商务、技术条款响应进行评议</w:t>
      </w:r>
      <w:r w:rsidRPr="00D07FAC">
        <w:rPr>
          <w:rFonts w:ascii="Calibri" w:eastAsia="宋体" w:hAnsi="宋体" w:cs="Times New Roman" w:hint="eastAsia"/>
          <w:szCs w:val="21"/>
        </w:rPr>
        <w:t>；</w:t>
      </w:r>
      <w:r w:rsidRPr="00D07FAC">
        <w:rPr>
          <w:rFonts w:ascii="Calibri" w:eastAsia="宋体" w:hAnsi="宋体" w:cs="Times New Roman"/>
          <w:szCs w:val="21"/>
        </w:rPr>
        <w:t>评标委员会成员将按照《</w:t>
      </w:r>
      <w:r w:rsidRPr="00D07FAC">
        <w:rPr>
          <w:rFonts w:ascii="Calibri" w:eastAsia="宋体" w:hAnsi="宋体" w:cs="Times New Roman" w:hint="eastAsia"/>
          <w:szCs w:val="21"/>
        </w:rPr>
        <w:t>评分表</w:t>
      </w:r>
      <w:r w:rsidRPr="00D07FAC">
        <w:rPr>
          <w:rFonts w:ascii="Calibri" w:eastAsia="宋体" w:hAnsi="宋体" w:cs="Times New Roman"/>
          <w:szCs w:val="21"/>
        </w:rPr>
        <w:t>》确定的</w:t>
      </w:r>
      <w:r w:rsidRPr="00D07FAC">
        <w:rPr>
          <w:rFonts w:ascii="Calibri" w:eastAsia="宋体" w:hAnsi="宋体" w:cs="Times New Roman" w:hint="eastAsia"/>
          <w:szCs w:val="21"/>
        </w:rPr>
        <w:t>分值</w:t>
      </w:r>
      <w:r w:rsidRPr="00D07FAC">
        <w:rPr>
          <w:rFonts w:ascii="Calibri" w:eastAsia="宋体" w:hAnsi="宋体" w:cs="Times New Roman"/>
          <w:szCs w:val="21"/>
        </w:rPr>
        <w:t>独立对每个投标的商务</w:t>
      </w:r>
      <w:r w:rsidRPr="00D07FAC">
        <w:rPr>
          <w:rFonts w:ascii="Calibri" w:eastAsia="宋体" w:hAnsi="宋体" w:cs="Times New Roman" w:hint="eastAsia"/>
          <w:szCs w:val="21"/>
        </w:rPr>
        <w:t>、</w:t>
      </w:r>
      <w:r w:rsidRPr="00D07FAC">
        <w:rPr>
          <w:rFonts w:ascii="Calibri" w:eastAsia="宋体" w:hAnsi="宋体" w:cs="Times New Roman"/>
          <w:szCs w:val="21"/>
        </w:rPr>
        <w:t>技术</w:t>
      </w:r>
      <w:r w:rsidRPr="00D07FAC">
        <w:rPr>
          <w:rFonts w:ascii="Calibri" w:eastAsia="宋体" w:hAnsi="宋体" w:cs="Times New Roman" w:hint="eastAsia"/>
          <w:szCs w:val="21"/>
        </w:rPr>
        <w:t>及价格</w:t>
      </w:r>
      <w:r w:rsidRPr="00D07FAC">
        <w:rPr>
          <w:rFonts w:ascii="Calibri" w:eastAsia="宋体" w:hAnsi="宋体" w:cs="Times New Roman"/>
          <w:szCs w:val="21"/>
        </w:rPr>
        <w:t>部分以打分的方式进行评议。</w:t>
      </w:r>
    </w:p>
    <w:p w:rsidR="00D07FAC" w:rsidRPr="00D07FAC" w:rsidRDefault="00D07FAC" w:rsidP="00D07FAC">
      <w:pPr>
        <w:spacing w:line="440" w:lineRule="exact"/>
        <w:ind w:firstLineChars="200" w:firstLine="422"/>
        <w:rPr>
          <w:rFonts w:ascii="Calibri" w:eastAsia="宋体" w:hAnsi="Calibri" w:cs="Times New Roman"/>
          <w:b/>
          <w:szCs w:val="21"/>
        </w:rPr>
      </w:pPr>
      <w:r w:rsidRPr="00D07FAC">
        <w:rPr>
          <w:rFonts w:ascii="宋体" w:eastAsia="宋体" w:hAnsi="宋体" w:cs="Times New Roman" w:hint="eastAsia"/>
          <w:b/>
          <w:szCs w:val="21"/>
        </w:rPr>
        <w:t>3、</w:t>
      </w:r>
      <w:r w:rsidRPr="00D07FAC">
        <w:rPr>
          <w:rFonts w:ascii="Calibri" w:eastAsia="宋体" w:hAnsi="宋体" w:cs="Times New Roman"/>
          <w:b/>
          <w:szCs w:val="21"/>
        </w:rPr>
        <w:t>中标</w:t>
      </w:r>
      <w:r w:rsidRPr="00D07FAC">
        <w:rPr>
          <w:rFonts w:ascii="Calibri" w:eastAsia="宋体" w:hAnsi="宋体" w:cs="Times New Roman" w:hint="eastAsia"/>
          <w:b/>
          <w:szCs w:val="21"/>
        </w:rPr>
        <w:t>单位</w:t>
      </w:r>
      <w:r w:rsidRPr="00D07FAC">
        <w:rPr>
          <w:rFonts w:ascii="Calibri" w:eastAsia="宋体" w:hAnsi="宋体" w:cs="Times New Roman"/>
          <w:b/>
          <w:szCs w:val="21"/>
        </w:rPr>
        <w:t>的确定</w:t>
      </w:r>
    </w:p>
    <w:p w:rsidR="00D07FAC" w:rsidRPr="00D07FAC" w:rsidRDefault="00D07FAC" w:rsidP="00D07FAC">
      <w:pPr>
        <w:spacing w:line="440" w:lineRule="exact"/>
        <w:ind w:firstLineChars="200" w:firstLine="422"/>
        <w:rPr>
          <w:rFonts w:ascii="宋体" w:eastAsia="宋体" w:hAnsi="宋体" w:cs="Times New Roman"/>
          <w:b/>
          <w:szCs w:val="21"/>
        </w:rPr>
      </w:pPr>
      <w:r w:rsidRPr="00D07FAC">
        <w:rPr>
          <w:rFonts w:ascii="宋体" w:eastAsia="宋体" w:hAnsi="宋体" w:cs="Times New Roman" w:hint="eastAsia"/>
          <w:b/>
          <w:szCs w:val="21"/>
        </w:rPr>
        <w:t xml:space="preserve">3.1  </w:t>
      </w:r>
      <w:r w:rsidRPr="00D07FAC">
        <w:rPr>
          <w:rFonts w:ascii="宋体" w:eastAsia="宋体" w:hAnsi="宋体" w:cs="Times New Roman" w:hint="eastAsia"/>
          <w:b/>
          <w:bCs/>
          <w:szCs w:val="21"/>
        </w:rPr>
        <w:t>候选中标供应商推荐</w:t>
      </w:r>
    </w:p>
    <w:p w:rsidR="00D07FAC" w:rsidRPr="00D07FAC" w:rsidRDefault="00D07FAC" w:rsidP="00D07FAC">
      <w:pPr>
        <w:spacing w:line="440" w:lineRule="exact"/>
        <w:ind w:firstLineChars="200" w:firstLine="420"/>
        <w:rPr>
          <w:rFonts w:ascii="宋体" w:eastAsia="宋体" w:hAnsi="宋体" w:cs="Times New Roman"/>
          <w:bCs/>
          <w:szCs w:val="21"/>
        </w:rPr>
      </w:pPr>
      <w:r w:rsidRPr="00D07FAC">
        <w:rPr>
          <w:rFonts w:ascii="宋体" w:eastAsia="宋体" w:hAnsi="宋体" w:cs="Times New Roman" w:hint="eastAsia"/>
          <w:bCs/>
          <w:szCs w:val="21"/>
        </w:rPr>
        <w:t>（1）每个投标单位的评标总得分以</w:t>
      </w:r>
      <w:r w:rsidRPr="00D07FAC">
        <w:rPr>
          <w:rFonts w:ascii="宋体" w:eastAsia="宋体" w:hAnsi="宋体" w:cs="Times New Roman" w:hint="eastAsia"/>
          <w:szCs w:val="21"/>
        </w:rPr>
        <w:t>所有评标委员会成员的独立评分汇总</w:t>
      </w:r>
      <w:r w:rsidRPr="00D07FAC">
        <w:rPr>
          <w:rFonts w:ascii="宋体" w:eastAsia="宋体" w:hAnsi="宋体" w:cs="Times New Roman" w:hint="eastAsia"/>
          <w:bCs/>
          <w:szCs w:val="21"/>
        </w:rPr>
        <w:t>后确定，</w:t>
      </w:r>
      <w:r w:rsidRPr="00D07FAC">
        <w:rPr>
          <w:rFonts w:ascii="宋体" w:eastAsia="宋体" w:hAnsi="宋体" w:cs="Times New Roman"/>
          <w:bCs/>
          <w:szCs w:val="21"/>
        </w:rPr>
        <w:t>评标总得分相同的，按投标报价由低到高顺序排列；评标总得分且投标报价相同的，按技术指标</w:t>
      </w:r>
      <w:r w:rsidRPr="00D07FAC">
        <w:rPr>
          <w:rFonts w:ascii="宋体" w:eastAsia="宋体" w:hAnsi="宋体" w:cs="Times New Roman" w:hint="eastAsia"/>
          <w:bCs/>
          <w:szCs w:val="21"/>
        </w:rPr>
        <w:t>（技术部分）</w:t>
      </w:r>
      <w:r w:rsidRPr="00D07FAC">
        <w:rPr>
          <w:rFonts w:ascii="宋体" w:eastAsia="宋体" w:hAnsi="宋体" w:cs="Times New Roman"/>
          <w:bCs/>
          <w:szCs w:val="21"/>
        </w:rPr>
        <w:t>得分优劣顺序排列</w:t>
      </w:r>
      <w:r w:rsidRPr="00D07FAC">
        <w:rPr>
          <w:rFonts w:ascii="Calibri" w:eastAsia="宋体" w:hAnsi="宋体" w:cs="Times New Roman" w:hint="eastAsia"/>
          <w:szCs w:val="21"/>
        </w:rPr>
        <w:t>；如</w:t>
      </w:r>
      <w:r w:rsidRPr="00D07FAC">
        <w:rPr>
          <w:rFonts w:ascii="Calibri" w:eastAsia="宋体" w:hAnsi="宋体" w:cs="Times New Roman"/>
          <w:szCs w:val="21"/>
        </w:rPr>
        <w:t>技术指标</w:t>
      </w:r>
      <w:r w:rsidRPr="00D07FAC">
        <w:rPr>
          <w:rFonts w:ascii="Calibri" w:eastAsia="宋体" w:hAnsi="宋体" w:cs="Times New Roman" w:hint="eastAsia"/>
          <w:szCs w:val="21"/>
        </w:rPr>
        <w:t>（技术部分）</w:t>
      </w:r>
      <w:r w:rsidRPr="00D07FAC">
        <w:rPr>
          <w:rFonts w:ascii="Calibri" w:eastAsia="宋体" w:hAnsi="宋体" w:cs="Times New Roman"/>
          <w:szCs w:val="21"/>
        </w:rPr>
        <w:t>得分</w:t>
      </w:r>
      <w:r w:rsidRPr="00D07FAC">
        <w:rPr>
          <w:rFonts w:ascii="Calibri" w:eastAsia="宋体" w:hAnsi="宋体" w:cs="Times New Roman" w:hint="eastAsia"/>
          <w:szCs w:val="21"/>
        </w:rPr>
        <w:t>仍然相同的，则采用抽签方式确定排序，</w:t>
      </w:r>
      <w:r w:rsidRPr="00D07FAC">
        <w:rPr>
          <w:rFonts w:ascii="宋体" w:eastAsia="宋体" w:hAnsi="宋体" w:cs="Times New Roman" w:hint="eastAsia"/>
          <w:szCs w:val="21"/>
        </w:rPr>
        <w:t>具体操作办法及流程由评标委员会确定</w:t>
      </w:r>
      <w:r w:rsidRPr="00D07FAC">
        <w:rPr>
          <w:rFonts w:ascii="宋体" w:eastAsia="宋体" w:hAnsi="宋体" w:cs="Times New Roman"/>
          <w:bCs/>
          <w:szCs w:val="21"/>
        </w:rPr>
        <w:t>。</w:t>
      </w:r>
    </w:p>
    <w:p w:rsidR="00D07FAC" w:rsidRPr="00D07FAC" w:rsidRDefault="00D07FAC" w:rsidP="00D07FAC">
      <w:pPr>
        <w:spacing w:line="440" w:lineRule="exact"/>
        <w:ind w:firstLineChars="200" w:firstLine="420"/>
        <w:rPr>
          <w:rFonts w:ascii="Times New Roman" w:eastAsia="宋体" w:hAnsi="Times New Roman" w:cs="Times New Roman"/>
          <w:szCs w:val="21"/>
        </w:rPr>
      </w:pPr>
      <w:r w:rsidRPr="00D07FAC">
        <w:rPr>
          <w:rFonts w:ascii="宋体" w:eastAsia="宋体" w:hAnsi="宋体" w:cs="Times New Roman" w:hint="eastAsia"/>
          <w:bCs/>
          <w:szCs w:val="21"/>
        </w:rPr>
        <w:t>（2）评标委员会按照综合评分的排名结果推荐中标候选供应商，</w:t>
      </w:r>
      <w:r w:rsidRPr="00D07FAC">
        <w:rPr>
          <w:rFonts w:ascii="宋体" w:eastAsia="宋体" w:hAnsi="宋体" w:cs="Times New Roman" w:hint="eastAsia"/>
          <w:szCs w:val="21"/>
        </w:rPr>
        <w:t>排名前三的投标单位</w:t>
      </w:r>
      <w:r w:rsidRPr="00D07FAC">
        <w:rPr>
          <w:rFonts w:ascii="宋体" w:eastAsia="宋体" w:hAnsi="宋体" w:cs="Times New Roman" w:hint="eastAsia"/>
          <w:bCs/>
          <w:szCs w:val="21"/>
        </w:rPr>
        <w:t>作为推荐的候选中标供应商。</w:t>
      </w:r>
    </w:p>
    <w:p w:rsidR="00D07FAC" w:rsidRPr="00D07FAC" w:rsidRDefault="00D07FAC" w:rsidP="00D07FAC">
      <w:pPr>
        <w:spacing w:line="440" w:lineRule="exact"/>
        <w:ind w:firstLineChars="200" w:firstLine="422"/>
        <w:rPr>
          <w:rFonts w:ascii="宋体" w:eastAsia="宋体" w:hAnsi="宋体" w:cs="Times New Roman"/>
          <w:b/>
          <w:bCs/>
          <w:szCs w:val="21"/>
        </w:rPr>
      </w:pPr>
      <w:r w:rsidRPr="00D07FAC">
        <w:rPr>
          <w:rFonts w:ascii="宋体" w:eastAsia="宋体" w:hAnsi="宋体" w:cs="Times New Roman" w:hint="eastAsia"/>
          <w:b/>
          <w:bCs/>
          <w:szCs w:val="21"/>
        </w:rPr>
        <w:t>3.2  定标</w:t>
      </w:r>
    </w:p>
    <w:p w:rsidR="00D07FAC" w:rsidRPr="00D07FAC" w:rsidRDefault="00D07FAC" w:rsidP="00D07FAC">
      <w:pPr>
        <w:spacing w:line="440" w:lineRule="exact"/>
        <w:ind w:firstLineChars="200" w:firstLine="420"/>
        <w:rPr>
          <w:rFonts w:ascii="Calibri" w:eastAsia="宋体" w:hAnsi="Calibri" w:cs="Times New Roman"/>
          <w:szCs w:val="21"/>
        </w:rPr>
      </w:pPr>
      <w:r w:rsidRPr="00D07FAC">
        <w:rPr>
          <w:rFonts w:ascii="宋体" w:eastAsia="宋体" w:hAnsi="宋体" w:cs="Times New Roman" w:hint="eastAsia"/>
          <w:bCs/>
          <w:szCs w:val="21"/>
        </w:rPr>
        <w:t>采购方授权评标委员会确定中标单位，确定评标总得分最高且</w:t>
      </w:r>
      <w:r w:rsidRPr="00D07FAC">
        <w:rPr>
          <w:rFonts w:ascii="宋体" w:eastAsia="宋体" w:hAnsi="宋体" w:cs="Times New Roman"/>
          <w:bCs/>
          <w:szCs w:val="21"/>
        </w:rPr>
        <w:t>排名第一</w:t>
      </w:r>
      <w:r w:rsidRPr="00D07FAC">
        <w:rPr>
          <w:rFonts w:ascii="宋体" w:eastAsia="宋体" w:hAnsi="宋体" w:cs="Times New Roman" w:hint="eastAsia"/>
          <w:bCs/>
          <w:szCs w:val="21"/>
        </w:rPr>
        <w:t>的投标人为中标</w:t>
      </w:r>
      <w:r w:rsidRPr="00D07FAC">
        <w:rPr>
          <w:rFonts w:ascii="宋体" w:eastAsia="宋体" w:hAnsi="宋体" w:cs="Times New Roman" w:hint="eastAsia"/>
          <w:bCs/>
          <w:szCs w:val="21"/>
        </w:rPr>
        <w:lastRenderedPageBreak/>
        <w:t>单位。</w:t>
      </w:r>
    </w:p>
    <w:p w:rsidR="00D07FAC" w:rsidRPr="00D07FAC" w:rsidRDefault="00D07FAC" w:rsidP="00D07FAC">
      <w:pPr>
        <w:numPr>
          <w:ilvl w:val="0"/>
          <w:numId w:val="1"/>
        </w:numPr>
        <w:spacing w:line="440" w:lineRule="exact"/>
        <w:rPr>
          <w:rFonts w:ascii="宋体" w:eastAsia="宋体" w:hAnsi="宋体" w:cs="Times New Roman"/>
          <w:b/>
          <w:szCs w:val="21"/>
        </w:rPr>
      </w:pPr>
      <w:r w:rsidRPr="00D07FAC">
        <w:rPr>
          <w:rFonts w:ascii="Calibri" w:eastAsia="宋体" w:hAnsi="Calibri" w:cs="Times New Roman"/>
          <w:b/>
          <w:szCs w:val="21"/>
        </w:rPr>
        <w:t>最低价法</w:t>
      </w:r>
    </w:p>
    <w:p w:rsidR="00D07FAC" w:rsidRPr="00D07FAC" w:rsidRDefault="00D07FAC" w:rsidP="00D07FAC">
      <w:pPr>
        <w:spacing w:line="440" w:lineRule="exact"/>
        <w:ind w:firstLineChars="200" w:firstLine="422"/>
        <w:rPr>
          <w:rFonts w:ascii="宋体" w:eastAsia="宋体" w:hAnsi="宋体" w:cs="Times New Roman"/>
          <w:b/>
          <w:szCs w:val="21"/>
        </w:rPr>
      </w:pPr>
      <w:r w:rsidRPr="00D07FAC">
        <w:rPr>
          <w:rFonts w:ascii="宋体" w:eastAsia="宋体" w:hAnsi="宋体" w:cs="Times New Roman" w:hint="eastAsia"/>
          <w:b/>
          <w:szCs w:val="21"/>
        </w:rPr>
        <w:t>1、</w:t>
      </w:r>
      <w:r w:rsidRPr="00D07FAC">
        <w:rPr>
          <w:rFonts w:ascii="宋体" w:eastAsia="宋体" w:hAnsi="宋体" w:cs="Times New Roman"/>
          <w:b/>
          <w:szCs w:val="21"/>
        </w:rPr>
        <w:t>符合性检查</w:t>
      </w:r>
    </w:p>
    <w:p w:rsidR="00D07FAC" w:rsidRPr="00D07FAC" w:rsidRDefault="00D07FAC" w:rsidP="00D07FAC">
      <w:pPr>
        <w:spacing w:line="440" w:lineRule="exact"/>
        <w:ind w:firstLineChars="200" w:firstLine="420"/>
        <w:rPr>
          <w:rFonts w:ascii="宋体" w:eastAsia="宋体" w:hAnsi="宋体" w:cs="Times New Roman"/>
          <w:bCs/>
          <w:szCs w:val="21"/>
        </w:rPr>
      </w:pPr>
      <w:r w:rsidRPr="00D07FAC">
        <w:rPr>
          <w:rFonts w:ascii="宋体" w:eastAsia="宋体" w:hAnsi="宋体" w:cs="Times New Roman" w:hint="eastAsia"/>
          <w:bCs/>
          <w:szCs w:val="21"/>
        </w:rPr>
        <w:t>（1）</w:t>
      </w:r>
      <w:r w:rsidRPr="00D07FAC">
        <w:rPr>
          <w:rFonts w:ascii="宋体" w:eastAsia="宋体" w:hAnsi="宋体" w:cs="Times New Roman"/>
          <w:bCs/>
          <w:szCs w:val="21"/>
        </w:rPr>
        <w:t>评标委员会根据</w:t>
      </w:r>
      <w:r w:rsidRPr="00D07FAC">
        <w:rPr>
          <w:rFonts w:ascii="宋体" w:eastAsia="宋体" w:hAnsi="宋体" w:cs="Times New Roman" w:hint="eastAsia"/>
          <w:bCs/>
          <w:szCs w:val="21"/>
        </w:rPr>
        <w:t>《</w:t>
      </w:r>
      <w:r w:rsidRPr="00D07FAC">
        <w:rPr>
          <w:rFonts w:ascii="宋体" w:eastAsia="宋体" w:hAnsi="宋体" w:cs="Times New Roman"/>
          <w:bCs/>
          <w:szCs w:val="21"/>
        </w:rPr>
        <w:t>符合性检查表》的内容和标准，对所有</w:t>
      </w:r>
      <w:r w:rsidRPr="00D07FAC">
        <w:rPr>
          <w:rFonts w:ascii="宋体" w:eastAsia="宋体" w:hAnsi="宋体" w:cs="Times New Roman" w:hint="eastAsia"/>
          <w:bCs/>
          <w:szCs w:val="21"/>
        </w:rPr>
        <w:t>通过资格性核查的</w:t>
      </w:r>
      <w:r w:rsidRPr="00D07FAC">
        <w:rPr>
          <w:rFonts w:ascii="宋体" w:eastAsia="宋体" w:hAnsi="宋体" w:cs="Times New Roman"/>
          <w:bCs/>
          <w:szCs w:val="21"/>
        </w:rPr>
        <w:t>投标</w:t>
      </w:r>
      <w:r w:rsidRPr="00D07FAC">
        <w:rPr>
          <w:rFonts w:ascii="宋体" w:eastAsia="宋体" w:hAnsi="宋体" w:cs="Times New Roman" w:hint="eastAsia"/>
          <w:bCs/>
          <w:szCs w:val="21"/>
        </w:rPr>
        <w:t>文件</w:t>
      </w:r>
      <w:r w:rsidRPr="00D07FAC">
        <w:rPr>
          <w:rFonts w:ascii="宋体" w:eastAsia="宋体" w:hAnsi="宋体" w:cs="Times New Roman"/>
          <w:bCs/>
          <w:szCs w:val="21"/>
        </w:rPr>
        <w:t>进行</w:t>
      </w:r>
      <w:r w:rsidRPr="00D07FAC">
        <w:rPr>
          <w:rFonts w:ascii="宋体" w:eastAsia="宋体" w:hAnsi="宋体" w:cs="Times New Roman" w:hint="eastAsia"/>
          <w:bCs/>
          <w:szCs w:val="21"/>
        </w:rPr>
        <w:t>审</w:t>
      </w:r>
      <w:r w:rsidRPr="00D07FAC">
        <w:rPr>
          <w:rFonts w:ascii="宋体" w:eastAsia="宋体" w:hAnsi="宋体" w:cs="Times New Roman"/>
          <w:bCs/>
          <w:szCs w:val="21"/>
        </w:rPr>
        <w:t>查。</w:t>
      </w:r>
    </w:p>
    <w:p w:rsidR="00D07FAC" w:rsidRPr="00D07FAC" w:rsidRDefault="00D07FAC" w:rsidP="00D07FAC">
      <w:pPr>
        <w:spacing w:line="440" w:lineRule="exact"/>
        <w:ind w:firstLineChars="200" w:firstLine="420"/>
        <w:rPr>
          <w:rFonts w:ascii="宋体" w:eastAsia="宋体" w:hAnsi="宋体" w:cs="Times New Roman"/>
          <w:bCs/>
          <w:szCs w:val="21"/>
        </w:rPr>
      </w:pPr>
      <w:r w:rsidRPr="00D07FAC">
        <w:rPr>
          <w:rFonts w:ascii="宋体" w:eastAsia="宋体" w:hAnsi="宋体" w:cs="Times New Roman" w:hint="eastAsia"/>
          <w:bCs/>
          <w:szCs w:val="21"/>
        </w:rPr>
        <w:t>（2）</w:t>
      </w:r>
      <w:r w:rsidRPr="00D07FAC">
        <w:rPr>
          <w:rFonts w:ascii="宋体" w:eastAsia="宋体" w:hAnsi="宋体" w:cs="Times New Roman"/>
          <w:bCs/>
          <w:szCs w:val="21"/>
        </w:rPr>
        <w:t>符合性检查的对象是投标人提交的投标文件，评标委员会只就投标文件中所载明的情况进行</w:t>
      </w:r>
      <w:r w:rsidRPr="00D07FAC">
        <w:rPr>
          <w:rFonts w:ascii="宋体" w:eastAsia="宋体" w:hAnsi="宋体" w:cs="Times New Roman" w:hint="eastAsia"/>
          <w:bCs/>
          <w:szCs w:val="21"/>
        </w:rPr>
        <w:t>审</w:t>
      </w:r>
      <w:r w:rsidRPr="00D07FAC">
        <w:rPr>
          <w:rFonts w:ascii="宋体" w:eastAsia="宋体" w:hAnsi="宋体" w:cs="Times New Roman"/>
          <w:bCs/>
          <w:szCs w:val="21"/>
        </w:rPr>
        <w:t>查。</w:t>
      </w:r>
    </w:p>
    <w:p w:rsidR="00D07FAC" w:rsidRPr="00D07FAC" w:rsidRDefault="00D07FAC" w:rsidP="00D07FAC">
      <w:pPr>
        <w:spacing w:line="440" w:lineRule="exact"/>
        <w:ind w:firstLineChars="200" w:firstLine="420"/>
        <w:rPr>
          <w:rFonts w:ascii="Calibri" w:eastAsia="宋体" w:hAnsi="Calibri" w:cs="Times New Roman"/>
          <w:szCs w:val="21"/>
        </w:rPr>
      </w:pPr>
      <w:r w:rsidRPr="00D07FAC">
        <w:rPr>
          <w:rFonts w:ascii="宋体" w:eastAsia="宋体" w:hAnsi="宋体" w:cs="Times New Roman" w:hint="eastAsia"/>
          <w:bCs/>
          <w:szCs w:val="21"/>
        </w:rPr>
        <w:t>（3）</w:t>
      </w:r>
      <w:r w:rsidRPr="00D07FAC">
        <w:rPr>
          <w:rFonts w:ascii="宋体" w:eastAsia="宋体" w:hAnsi="宋体" w:cs="Times New Roman"/>
          <w:bCs/>
          <w:szCs w:val="21"/>
        </w:rPr>
        <w:t>符</w:t>
      </w:r>
      <w:r w:rsidRPr="00D07FAC">
        <w:rPr>
          <w:rFonts w:ascii="Calibri" w:eastAsia="宋体" w:hAnsi="宋体" w:cs="Times New Roman"/>
          <w:szCs w:val="21"/>
        </w:rPr>
        <w:t>合性检查的结果是</w:t>
      </w:r>
      <w:r w:rsidRPr="00D07FAC">
        <w:rPr>
          <w:rFonts w:ascii="Calibri" w:eastAsia="宋体" w:hAnsi="Calibri" w:cs="Times New Roman"/>
          <w:szCs w:val="21"/>
        </w:rPr>
        <w:t>“</w:t>
      </w:r>
      <w:r w:rsidRPr="00D07FAC">
        <w:rPr>
          <w:rFonts w:ascii="Calibri" w:eastAsia="宋体" w:hAnsi="宋体" w:cs="Times New Roman"/>
          <w:szCs w:val="21"/>
        </w:rPr>
        <w:t>通过</w:t>
      </w:r>
      <w:r w:rsidRPr="00D07FAC">
        <w:rPr>
          <w:rFonts w:ascii="Calibri" w:eastAsia="宋体" w:hAnsi="Calibri" w:cs="Times New Roman"/>
          <w:szCs w:val="21"/>
        </w:rPr>
        <w:t>”</w:t>
      </w:r>
      <w:r w:rsidRPr="00D07FAC">
        <w:rPr>
          <w:rFonts w:ascii="Calibri" w:eastAsia="宋体" w:hAnsi="宋体" w:cs="Times New Roman"/>
          <w:szCs w:val="21"/>
        </w:rPr>
        <w:t>或</w:t>
      </w:r>
      <w:r w:rsidRPr="00D07FAC">
        <w:rPr>
          <w:rFonts w:ascii="Calibri" w:eastAsia="宋体" w:hAnsi="Calibri" w:cs="Times New Roman"/>
          <w:szCs w:val="21"/>
        </w:rPr>
        <w:t>“</w:t>
      </w:r>
      <w:r w:rsidRPr="00D07FAC">
        <w:rPr>
          <w:rFonts w:ascii="Calibri" w:eastAsia="宋体" w:hAnsi="宋体" w:cs="Times New Roman"/>
          <w:szCs w:val="21"/>
        </w:rPr>
        <w:t>不通过</w:t>
      </w:r>
      <w:r w:rsidRPr="00D07FAC">
        <w:rPr>
          <w:rFonts w:ascii="Calibri" w:eastAsia="宋体" w:hAnsi="Calibri" w:cs="Times New Roman"/>
          <w:szCs w:val="21"/>
        </w:rPr>
        <w:t>”</w:t>
      </w:r>
      <w:r w:rsidRPr="00D07FAC">
        <w:rPr>
          <w:rFonts w:ascii="Calibri" w:eastAsia="宋体" w:hAnsi="宋体" w:cs="Times New Roman"/>
          <w:szCs w:val="21"/>
        </w:rPr>
        <w:t>，只有逐条通过</w:t>
      </w:r>
      <w:r w:rsidRPr="00D07FAC">
        <w:rPr>
          <w:rFonts w:ascii="宋体" w:eastAsia="宋体" w:hAnsi="宋体" w:cs="Times New Roman"/>
          <w:bCs/>
          <w:szCs w:val="21"/>
        </w:rPr>
        <w:t>《符合性检查表》</w:t>
      </w:r>
      <w:r w:rsidRPr="00D07FAC">
        <w:rPr>
          <w:rFonts w:ascii="Calibri" w:eastAsia="宋体" w:hAnsi="宋体" w:cs="Times New Roman"/>
          <w:szCs w:val="21"/>
        </w:rPr>
        <w:t>各项检查的投标方能进入下一阶段的评标，否则将导致其投标被废标。</w:t>
      </w:r>
    </w:p>
    <w:p w:rsidR="00D07FAC" w:rsidRPr="00D07FAC" w:rsidRDefault="00D07FAC" w:rsidP="00D07FAC">
      <w:pPr>
        <w:spacing w:line="440" w:lineRule="exact"/>
        <w:ind w:firstLineChars="200" w:firstLine="422"/>
        <w:rPr>
          <w:rFonts w:ascii="Calibri" w:eastAsia="宋体" w:hAnsi="Calibri" w:cs="Times New Roman"/>
          <w:b/>
          <w:szCs w:val="21"/>
        </w:rPr>
      </w:pPr>
      <w:r w:rsidRPr="00D07FAC">
        <w:rPr>
          <w:rFonts w:ascii="宋体" w:eastAsia="宋体" w:hAnsi="宋体" w:cs="Times New Roman" w:hint="eastAsia"/>
          <w:b/>
          <w:szCs w:val="21"/>
        </w:rPr>
        <w:t>2、</w:t>
      </w:r>
      <w:r w:rsidRPr="00D07FAC">
        <w:rPr>
          <w:rFonts w:ascii="Calibri" w:eastAsia="宋体" w:hAnsi="宋体" w:cs="Times New Roman"/>
          <w:b/>
          <w:szCs w:val="21"/>
        </w:rPr>
        <w:t>中标</w:t>
      </w:r>
      <w:r w:rsidRPr="00D07FAC">
        <w:rPr>
          <w:rFonts w:ascii="Calibri" w:eastAsia="宋体" w:hAnsi="宋体" w:cs="Times New Roman" w:hint="eastAsia"/>
          <w:b/>
          <w:szCs w:val="21"/>
        </w:rPr>
        <w:t>单位</w:t>
      </w:r>
      <w:r w:rsidRPr="00D07FAC">
        <w:rPr>
          <w:rFonts w:ascii="Calibri" w:eastAsia="宋体" w:hAnsi="宋体" w:cs="Times New Roman"/>
          <w:b/>
          <w:szCs w:val="21"/>
        </w:rPr>
        <w:t>的确定</w:t>
      </w:r>
    </w:p>
    <w:p w:rsidR="00D07FAC" w:rsidRPr="00D07FAC" w:rsidRDefault="00D07FAC" w:rsidP="00D07FAC">
      <w:pPr>
        <w:spacing w:line="440" w:lineRule="exact"/>
        <w:ind w:firstLineChars="200" w:firstLine="422"/>
        <w:rPr>
          <w:rFonts w:ascii="宋体" w:eastAsia="宋体" w:hAnsi="宋体" w:cs="Times New Roman"/>
          <w:b/>
          <w:szCs w:val="21"/>
        </w:rPr>
      </w:pPr>
      <w:r w:rsidRPr="00D07FAC">
        <w:rPr>
          <w:rFonts w:ascii="宋体" w:eastAsia="宋体" w:hAnsi="宋体" w:cs="Times New Roman"/>
          <w:b/>
          <w:szCs w:val="21"/>
        </w:rPr>
        <w:t>2</w:t>
      </w:r>
      <w:r w:rsidRPr="00D07FAC">
        <w:rPr>
          <w:rFonts w:ascii="宋体" w:eastAsia="宋体" w:hAnsi="宋体" w:cs="Times New Roman" w:hint="eastAsia"/>
          <w:b/>
          <w:szCs w:val="21"/>
        </w:rPr>
        <w:t xml:space="preserve">.1  </w:t>
      </w:r>
      <w:r w:rsidRPr="00D07FAC">
        <w:rPr>
          <w:rFonts w:ascii="宋体" w:eastAsia="宋体" w:hAnsi="宋体" w:cs="Times New Roman" w:hint="eastAsia"/>
          <w:b/>
          <w:bCs/>
          <w:szCs w:val="21"/>
        </w:rPr>
        <w:t>候选中标供应商推荐</w:t>
      </w:r>
    </w:p>
    <w:p w:rsidR="00D07FAC" w:rsidRPr="00D07FAC" w:rsidRDefault="00D07FAC" w:rsidP="00D07FAC">
      <w:pPr>
        <w:spacing w:line="440" w:lineRule="exact"/>
        <w:ind w:firstLine="435"/>
        <w:rPr>
          <w:rFonts w:ascii="宋体" w:eastAsia="宋体" w:hAnsi="宋体" w:cs="Times New Roman"/>
          <w:szCs w:val="21"/>
        </w:rPr>
      </w:pPr>
      <w:r w:rsidRPr="00D07FAC">
        <w:rPr>
          <w:rFonts w:ascii="宋体" w:eastAsia="宋体" w:hAnsi="宋体" w:cs="Times New Roman" w:hint="eastAsia"/>
          <w:szCs w:val="21"/>
        </w:rPr>
        <w:t>（1）</w:t>
      </w:r>
      <w:r w:rsidRPr="00D07FAC">
        <w:rPr>
          <w:rFonts w:ascii="宋体" w:eastAsia="宋体" w:hAnsi="宋体" w:cs="Times New Roman"/>
          <w:szCs w:val="21"/>
        </w:rPr>
        <w:t>评标委员会对通过上述检查且最终报价不超过预算控制金额</w:t>
      </w:r>
      <w:r w:rsidRPr="00D07FAC">
        <w:rPr>
          <w:rFonts w:ascii="宋体" w:eastAsia="宋体" w:hAnsi="宋体" w:cs="Times New Roman" w:hint="eastAsia"/>
          <w:szCs w:val="21"/>
        </w:rPr>
        <w:t>的投标单位进行审查，并</w:t>
      </w:r>
      <w:r w:rsidRPr="00D07FAC">
        <w:rPr>
          <w:rFonts w:ascii="Calibri" w:eastAsia="宋体" w:hAnsi="宋体" w:cs="Times New Roman"/>
          <w:szCs w:val="21"/>
        </w:rPr>
        <w:t>按投标报价由低到高</w:t>
      </w:r>
      <w:r w:rsidRPr="00D07FAC">
        <w:rPr>
          <w:rFonts w:ascii="Calibri" w:eastAsia="宋体" w:hAnsi="宋体" w:cs="Times New Roman" w:hint="eastAsia"/>
          <w:szCs w:val="21"/>
        </w:rPr>
        <w:t>排序；</w:t>
      </w:r>
      <w:r w:rsidRPr="00D07FAC">
        <w:rPr>
          <w:rFonts w:ascii="Calibri" w:eastAsia="宋体" w:hAnsi="宋体" w:cs="Times New Roman"/>
          <w:szCs w:val="21"/>
        </w:rPr>
        <w:t>投标报价相同的，按技术指标优劣顺序排列</w:t>
      </w:r>
      <w:r w:rsidRPr="00D07FAC">
        <w:rPr>
          <w:rFonts w:ascii="Calibri" w:eastAsia="宋体" w:hAnsi="宋体" w:cs="Times New Roman" w:hint="eastAsia"/>
          <w:szCs w:val="21"/>
        </w:rPr>
        <w:t>；技术指标仍然相同的，则采用抽签方式确定排序，</w:t>
      </w:r>
      <w:r w:rsidRPr="00D07FAC">
        <w:rPr>
          <w:rFonts w:ascii="宋体" w:eastAsia="宋体" w:hAnsi="宋体" w:cs="Times New Roman" w:hint="eastAsia"/>
          <w:szCs w:val="21"/>
        </w:rPr>
        <w:t>具体操作办法及流程由评标委员会确定</w:t>
      </w:r>
      <w:r w:rsidRPr="00D07FAC">
        <w:rPr>
          <w:rFonts w:ascii="Calibri" w:eastAsia="宋体" w:hAnsi="宋体" w:cs="Times New Roman"/>
          <w:szCs w:val="21"/>
        </w:rPr>
        <w:t>。</w:t>
      </w:r>
      <w:r w:rsidRPr="00D07FAC">
        <w:rPr>
          <w:rFonts w:ascii="宋体" w:eastAsia="宋体" w:hAnsi="宋体" w:cs="Times New Roman" w:hint="eastAsia"/>
          <w:szCs w:val="21"/>
        </w:rPr>
        <w:t>投标人在参与政府采购活动中存在诚信相关问题且在主管部门相关处理措施实施期限内的，在该企业投标报价的基础上上浮10%后参与价格评比。投标人无需提供任何证明材料，由本项目评审委员会在评标时通过深圳市政府采购网系统查询。</w:t>
      </w:r>
    </w:p>
    <w:p w:rsidR="00D07FAC" w:rsidRPr="00D07FAC" w:rsidRDefault="00D07FAC" w:rsidP="00D07FAC">
      <w:pPr>
        <w:spacing w:line="440" w:lineRule="exact"/>
        <w:ind w:firstLine="435"/>
        <w:rPr>
          <w:rFonts w:ascii="宋体" w:eastAsia="宋体" w:hAnsi="宋体" w:cs="Times New Roman"/>
          <w:b/>
          <w:bCs/>
          <w:color w:val="FF00FF"/>
          <w:szCs w:val="21"/>
        </w:rPr>
      </w:pPr>
      <w:r w:rsidRPr="00D07FAC">
        <w:rPr>
          <w:rFonts w:ascii="宋体" w:eastAsia="宋体" w:hAnsi="宋体" w:cs="Times New Roman" w:hint="eastAsia"/>
          <w:bCs/>
          <w:szCs w:val="21"/>
        </w:rPr>
        <w:t>（2）评标委员会按照上述投标</w:t>
      </w:r>
      <w:r w:rsidRPr="00D07FAC">
        <w:rPr>
          <w:rFonts w:ascii="宋体" w:eastAsia="宋体" w:hAnsi="宋体" w:cs="Times New Roman"/>
          <w:bCs/>
          <w:szCs w:val="21"/>
        </w:rPr>
        <w:t>报价的</w:t>
      </w:r>
      <w:r w:rsidRPr="00D07FAC">
        <w:rPr>
          <w:rFonts w:ascii="宋体" w:eastAsia="宋体" w:hAnsi="宋体" w:cs="Times New Roman" w:hint="eastAsia"/>
          <w:bCs/>
          <w:szCs w:val="21"/>
        </w:rPr>
        <w:t>排序结果推荐中标候选供应商，</w:t>
      </w:r>
      <w:r w:rsidRPr="00D07FAC">
        <w:rPr>
          <w:rFonts w:ascii="宋体" w:eastAsia="宋体" w:hAnsi="宋体" w:cs="Times New Roman" w:hint="eastAsia"/>
          <w:szCs w:val="21"/>
        </w:rPr>
        <w:t>排名前三的投标单位</w:t>
      </w:r>
      <w:r w:rsidRPr="00D07FAC">
        <w:rPr>
          <w:rFonts w:ascii="宋体" w:eastAsia="宋体" w:hAnsi="宋体" w:cs="Times New Roman" w:hint="eastAsia"/>
          <w:bCs/>
          <w:szCs w:val="21"/>
        </w:rPr>
        <w:t>作为推荐的候选中标供应商。</w:t>
      </w:r>
    </w:p>
    <w:p w:rsidR="00D07FAC" w:rsidRPr="00D07FAC" w:rsidRDefault="00D07FAC" w:rsidP="00D07FAC">
      <w:pPr>
        <w:spacing w:line="440" w:lineRule="exact"/>
        <w:ind w:firstLine="435"/>
        <w:rPr>
          <w:rFonts w:ascii="宋体" w:eastAsia="宋体" w:hAnsi="宋体" w:cs="Times New Roman"/>
          <w:b/>
          <w:szCs w:val="21"/>
        </w:rPr>
      </w:pPr>
      <w:r w:rsidRPr="00D07FAC">
        <w:rPr>
          <w:rFonts w:ascii="宋体" w:eastAsia="宋体" w:hAnsi="宋体" w:cs="Times New Roman" w:hint="eastAsia"/>
          <w:b/>
          <w:szCs w:val="21"/>
        </w:rPr>
        <w:t>2</w:t>
      </w:r>
      <w:r w:rsidRPr="00D07FAC">
        <w:rPr>
          <w:rFonts w:ascii="宋体" w:eastAsia="宋体" w:hAnsi="宋体" w:cs="Times New Roman"/>
          <w:b/>
          <w:szCs w:val="21"/>
        </w:rPr>
        <w:t xml:space="preserve">.2  </w:t>
      </w:r>
      <w:r w:rsidRPr="00D07FAC">
        <w:rPr>
          <w:rFonts w:ascii="宋体" w:eastAsia="宋体" w:hAnsi="宋体" w:cs="Times New Roman" w:hint="eastAsia"/>
          <w:b/>
          <w:szCs w:val="21"/>
        </w:rPr>
        <w:t>定标</w:t>
      </w:r>
    </w:p>
    <w:p w:rsidR="00D07FAC" w:rsidRPr="00D07FAC" w:rsidRDefault="00D07FAC" w:rsidP="00D07FAC">
      <w:pPr>
        <w:spacing w:line="440" w:lineRule="exact"/>
        <w:ind w:firstLine="435"/>
        <w:rPr>
          <w:rFonts w:ascii="宋体" w:eastAsia="宋体" w:hAnsi="宋体" w:cs="Times New Roman"/>
          <w:szCs w:val="21"/>
        </w:rPr>
      </w:pPr>
      <w:r w:rsidRPr="00D07FAC">
        <w:rPr>
          <w:rFonts w:ascii="宋体" w:eastAsia="宋体" w:hAnsi="宋体" w:cs="Times New Roman"/>
          <w:szCs w:val="21"/>
        </w:rPr>
        <w:t>采购方授权评标委员会确定中标单位，</w:t>
      </w:r>
      <w:r w:rsidRPr="00D07FAC">
        <w:rPr>
          <w:rFonts w:ascii="宋体" w:eastAsia="宋体" w:hAnsi="宋体" w:cs="Times New Roman" w:hint="eastAsia"/>
          <w:szCs w:val="21"/>
        </w:rPr>
        <w:t>确定</w:t>
      </w:r>
      <w:r w:rsidRPr="00D07FAC">
        <w:rPr>
          <w:rFonts w:ascii="宋体" w:eastAsia="宋体" w:hAnsi="宋体" w:cs="Times New Roman"/>
          <w:szCs w:val="21"/>
        </w:rPr>
        <w:t>投标</w:t>
      </w:r>
      <w:r w:rsidRPr="00D07FAC">
        <w:rPr>
          <w:rFonts w:ascii="宋体" w:eastAsia="宋体" w:hAnsi="宋体" w:cs="Times New Roman" w:hint="eastAsia"/>
          <w:szCs w:val="21"/>
        </w:rPr>
        <w:t>报价</w:t>
      </w:r>
      <w:r w:rsidRPr="00D07FAC">
        <w:rPr>
          <w:rFonts w:ascii="宋体" w:eastAsia="宋体" w:hAnsi="宋体" w:cs="Times New Roman"/>
          <w:szCs w:val="21"/>
        </w:rPr>
        <w:t>最低</w:t>
      </w:r>
      <w:r w:rsidRPr="00D07FAC">
        <w:rPr>
          <w:rFonts w:ascii="宋体" w:eastAsia="宋体" w:hAnsi="宋体" w:cs="Times New Roman" w:hint="eastAsia"/>
          <w:szCs w:val="21"/>
        </w:rPr>
        <w:t>且</w:t>
      </w:r>
      <w:r w:rsidRPr="00D07FAC">
        <w:rPr>
          <w:rFonts w:ascii="宋体" w:eastAsia="宋体" w:hAnsi="宋体" w:cs="Times New Roman"/>
          <w:szCs w:val="21"/>
        </w:rPr>
        <w:t>排名第一的投标供应商为中标</w:t>
      </w:r>
      <w:r w:rsidRPr="00D07FAC">
        <w:rPr>
          <w:rFonts w:ascii="宋体" w:eastAsia="宋体" w:hAnsi="宋体" w:cs="Times New Roman" w:hint="eastAsia"/>
          <w:szCs w:val="21"/>
        </w:rPr>
        <w:t>单位。</w:t>
      </w:r>
    </w:p>
    <w:p w:rsidR="00D07FAC" w:rsidRPr="00D07FAC" w:rsidRDefault="00D07FAC" w:rsidP="00D07FAC">
      <w:pPr>
        <w:spacing w:line="440" w:lineRule="exact"/>
        <w:ind w:firstLineChars="200" w:firstLine="422"/>
        <w:rPr>
          <w:rFonts w:ascii="Times New Roman" w:eastAsia="宋体" w:hAnsi="Times New Roman" w:cs="Times New Roman"/>
          <w:b/>
          <w:szCs w:val="20"/>
        </w:rPr>
      </w:pPr>
      <w:r w:rsidRPr="00D07FAC">
        <w:rPr>
          <w:rFonts w:ascii="Times New Roman" w:eastAsia="宋体" w:hAnsi="Times New Roman" w:cs="Times New Roman" w:hint="eastAsia"/>
          <w:b/>
          <w:szCs w:val="20"/>
        </w:rPr>
        <w:t>（二）评标和定标分离的方式</w:t>
      </w:r>
    </w:p>
    <w:p w:rsidR="00D07FAC" w:rsidRPr="00D07FAC" w:rsidRDefault="00D07FAC" w:rsidP="00D07FAC">
      <w:pPr>
        <w:spacing w:line="440" w:lineRule="exact"/>
        <w:ind w:firstLineChars="200" w:firstLine="422"/>
        <w:rPr>
          <w:rFonts w:ascii="宋体" w:eastAsia="宋体" w:hAnsi="宋体" w:cs="Times New Roman"/>
          <w:b/>
          <w:szCs w:val="21"/>
        </w:rPr>
      </w:pPr>
      <w:r w:rsidRPr="00D07FAC">
        <w:rPr>
          <w:rFonts w:ascii="宋体" w:eastAsia="宋体" w:hAnsi="宋体" w:cs="Times New Roman" w:hint="eastAsia"/>
          <w:b/>
          <w:szCs w:val="21"/>
        </w:rPr>
        <w:t>1、</w:t>
      </w:r>
      <w:r w:rsidRPr="00D07FAC">
        <w:rPr>
          <w:rFonts w:ascii="宋体" w:eastAsia="宋体" w:hAnsi="宋体" w:cs="Times New Roman"/>
          <w:b/>
          <w:szCs w:val="21"/>
        </w:rPr>
        <w:t>符合性检查</w:t>
      </w:r>
    </w:p>
    <w:p w:rsidR="00D07FAC" w:rsidRPr="00D07FAC" w:rsidRDefault="00D07FAC" w:rsidP="00D07FAC">
      <w:pPr>
        <w:spacing w:line="440" w:lineRule="exact"/>
        <w:ind w:firstLineChars="200" w:firstLine="420"/>
        <w:rPr>
          <w:rFonts w:ascii="宋体" w:eastAsia="宋体" w:hAnsi="宋体" w:cs="Times New Roman"/>
          <w:bCs/>
          <w:szCs w:val="21"/>
        </w:rPr>
      </w:pPr>
      <w:r w:rsidRPr="00D07FAC">
        <w:rPr>
          <w:rFonts w:ascii="宋体" w:eastAsia="宋体" w:hAnsi="宋体" w:cs="Times New Roman" w:hint="eastAsia"/>
          <w:bCs/>
          <w:szCs w:val="21"/>
        </w:rPr>
        <w:t>（1）</w:t>
      </w:r>
      <w:r w:rsidRPr="00D07FAC">
        <w:rPr>
          <w:rFonts w:ascii="宋体" w:eastAsia="宋体" w:hAnsi="宋体" w:cs="Times New Roman"/>
          <w:bCs/>
          <w:szCs w:val="21"/>
        </w:rPr>
        <w:t>评标委员会根据</w:t>
      </w:r>
      <w:r w:rsidRPr="00D07FAC">
        <w:rPr>
          <w:rFonts w:ascii="宋体" w:eastAsia="宋体" w:hAnsi="宋体" w:cs="Times New Roman" w:hint="eastAsia"/>
          <w:bCs/>
          <w:szCs w:val="21"/>
        </w:rPr>
        <w:t>《</w:t>
      </w:r>
      <w:r w:rsidRPr="00D07FAC">
        <w:rPr>
          <w:rFonts w:ascii="宋体" w:eastAsia="宋体" w:hAnsi="宋体" w:cs="Times New Roman"/>
          <w:bCs/>
          <w:szCs w:val="21"/>
        </w:rPr>
        <w:t>符合性检查表》的内容和标准，对所有</w:t>
      </w:r>
      <w:r w:rsidRPr="00D07FAC">
        <w:rPr>
          <w:rFonts w:ascii="宋体" w:eastAsia="宋体" w:hAnsi="宋体" w:cs="Times New Roman" w:hint="eastAsia"/>
          <w:bCs/>
          <w:szCs w:val="21"/>
        </w:rPr>
        <w:t>通过资格性核查的</w:t>
      </w:r>
      <w:r w:rsidRPr="00D07FAC">
        <w:rPr>
          <w:rFonts w:ascii="宋体" w:eastAsia="宋体" w:hAnsi="宋体" w:cs="Times New Roman"/>
          <w:bCs/>
          <w:szCs w:val="21"/>
        </w:rPr>
        <w:t>投标</w:t>
      </w:r>
      <w:r w:rsidRPr="00D07FAC">
        <w:rPr>
          <w:rFonts w:ascii="宋体" w:eastAsia="宋体" w:hAnsi="宋体" w:cs="Times New Roman" w:hint="eastAsia"/>
          <w:bCs/>
          <w:szCs w:val="21"/>
        </w:rPr>
        <w:t>文件</w:t>
      </w:r>
      <w:r w:rsidRPr="00D07FAC">
        <w:rPr>
          <w:rFonts w:ascii="宋体" w:eastAsia="宋体" w:hAnsi="宋体" w:cs="Times New Roman"/>
          <w:bCs/>
          <w:szCs w:val="21"/>
        </w:rPr>
        <w:t>进行</w:t>
      </w:r>
      <w:r w:rsidRPr="00D07FAC">
        <w:rPr>
          <w:rFonts w:ascii="宋体" w:eastAsia="宋体" w:hAnsi="宋体" w:cs="Times New Roman" w:hint="eastAsia"/>
          <w:bCs/>
          <w:szCs w:val="21"/>
        </w:rPr>
        <w:t>审</w:t>
      </w:r>
      <w:r w:rsidRPr="00D07FAC">
        <w:rPr>
          <w:rFonts w:ascii="宋体" w:eastAsia="宋体" w:hAnsi="宋体" w:cs="Times New Roman"/>
          <w:bCs/>
          <w:szCs w:val="21"/>
        </w:rPr>
        <w:t>查。</w:t>
      </w:r>
    </w:p>
    <w:p w:rsidR="00D07FAC" w:rsidRPr="00D07FAC" w:rsidRDefault="00D07FAC" w:rsidP="00D07FAC">
      <w:pPr>
        <w:spacing w:line="440" w:lineRule="exact"/>
        <w:ind w:firstLineChars="200" w:firstLine="420"/>
        <w:rPr>
          <w:rFonts w:ascii="宋体" w:eastAsia="宋体" w:hAnsi="宋体" w:cs="Times New Roman"/>
          <w:bCs/>
          <w:szCs w:val="21"/>
        </w:rPr>
      </w:pPr>
      <w:r w:rsidRPr="00D07FAC">
        <w:rPr>
          <w:rFonts w:ascii="宋体" w:eastAsia="宋体" w:hAnsi="宋体" w:cs="Times New Roman" w:hint="eastAsia"/>
          <w:bCs/>
          <w:szCs w:val="21"/>
        </w:rPr>
        <w:t>（2）</w:t>
      </w:r>
      <w:r w:rsidRPr="00D07FAC">
        <w:rPr>
          <w:rFonts w:ascii="宋体" w:eastAsia="宋体" w:hAnsi="宋体" w:cs="Times New Roman"/>
          <w:bCs/>
          <w:szCs w:val="21"/>
        </w:rPr>
        <w:t>符合性检查的对象是投标人提交的投标文件，评标委员会只就投标文件中所载明的情况进行</w:t>
      </w:r>
      <w:r w:rsidRPr="00D07FAC">
        <w:rPr>
          <w:rFonts w:ascii="宋体" w:eastAsia="宋体" w:hAnsi="宋体" w:cs="Times New Roman" w:hint="eastAsia"/>
          <w:bCs/>
          <w:szCs w:val="21"/>
        </w:rPr>
        <w:t>审</w:t>
      </w:r>
      <w:r w:rsidRPr="00D07FAC">
        <w:rPr>
          <w:rFonts w:ascii="宋体" w:eastAsia="宋体" w:hAnsi="宋体" w:cs="Times New Roman"/>
          <w:bCs/>
          <w:szCs w:val="21"/>
        </w:rPr>
        <w:t>查。</w:t>
      </w:r>
    </w:p>
    <w:p w:rsidR="00D07FAC" w:rsidRPr="00D07FAC" w:rsidRDefault="00D07FAC" w:rsidP="00D07FAC">
      <w:pPr>
        <w:spacing w:line="440" w:lineRule="exact"/>
        <w:ind w:firstLineChars="200" w:firstLine="420"/>
        <w:rPr>
          <w:rFonts w:ascii="Calibri" w:eastAsia="宋体" w:hAnsi="Calibri" w:cs="Times New Roman"/>
          <w:szCs w:val="21"/>
        </w:rPr>
      </w:pPr>
      <w:r w:rsidRPr="00D07FAC">
        <w:rPr>
          <w:rFonts w:ascii="宋体" w:eastAsia="宋体" w:hAnsi="宋体" w:cs="Times New Roman" w:hint="eastAsia"/>
          <w:bCs/>
          <w:szCs w:val="21"/>
        </w:rPr>
        <w:t>（3）</w:t>
      </w:r>
      <w:r w:rsidRPr="00D07FAC">
        <w:rPr>
          <w:rFonts w:ascii="宋体" w:eastAsia="宋体" w:hAnsi="宋体" w:cs="Times New Roman"/>
          <w:bCs/>
          <w:szCs w:val="21"/>
        </w:rPr>
        <w:t>符</w:t>
      </w:r>
      <w:r w:rsidRPr="00D07FAC">
        <w:rPr>
          <w:rFonts w:ascii="Calibri" w:eastAsia="宋体" w:hAnsi="宋体" w:cs="Times New Roman"/>
          <w:szCs w:val="21"/>
        </w:rPr>
        <w:t>合性检查的结果是</w:t>
      </w:r>
      <w:r w:rsidRPr="00D07FAC">
        <w:rPr>
          <w:rFonts w:ascii="Calibri" w:eastAsia="宋体" w:hAnsi="Calibri" w:cs="Times New Roman"/>
          <w:szCs w:val="21"/>
        </w:rPr>
        <w:t>“</w:t>
      </w:r>
      <w:r w:rsidRPr="00D07FAC">
        <w:rPr>
          <w:rFonts w:ascii="Calibri" w:eastAsia="宋体" w:hAnsi="宋体" w:cs="Times New Roman"/>
          <w:szCs w:val="21"/>
        </w:rPr>
        <w:t>通过</w:t>
      </w:r>
      <w:r w:rsidRPr="00D07FAC">
        <w:rPr>
          <w:rFonts w:ascii="Calibri" w:eastAsia="宋体" w:hAnsi="Calibri" w:cs="Times New Roman"/>
          <w:szCs w:val="21"/>
        </w:rPr>
        <w:t>”</w:t>
      </w:r>
      <w:r w:rsidRPr="00D07FAC">
        <w:rPr>
          <w:rFonts w:ascii="Calibri" w:eastAsia="宋体" w:hAnsi="宋体" w:cs="Times New Roman"/>
          <w:szCs w:val="21"/>
        </w:rPr>
        <w:t>或</w:t>
      </w:r>
      <w:r w:rsidRPr="00D07FAC">
        <w:rPr>
          <w:rFonts w:ascii="Calibri" w:eastAsia="宋体" w:hAnsi="Calibri" w:cs="Times New Roman"/>
          <w:szCs w:val="21"/>
        </w:rPr>
        <w:t>“</w:t>
      </w:r>
      <w:r w:rsidRPr="00D07FAC">
        <w:rPr>
          <w:rFonts w:ascii="Calibri" w:eastAsia="宋体" w:hAnsi="宋体" w:cs="Times New Roman"/>
          <w:szCs w:val="21"/>
        </w:rPr>
        <w:t>不通过</w:t>
      </w:r>
      <w:r w:rsidRPr="00D07FAC">
        <w:rPr>
          <w:rFonts w:ascii="Calibri" w:eastAsia="宋体" w:hAnsi="Calibri" w:cs="Times New Roman"/>
          <w:szCs w:val="21"/>
        </w:rPr>
        <w:t>”</w:t>
      </w:r>
      <w:r w:rsidRPr="00D07FAC">
        <w:rPr>
          <w:rFonts w:ascii="Calibri" w:eastAsia="宋体" w:hAnsi="宋体" w:cs="Times New Roman"/>
          <w:szCs w:val="21"/>
        </w:rPr>
        <w:t>，只有逐条通过</w:t>
      </w:r>
      <w:r w:rsidRPr="00D07FAC">
        <w:rPr>
          <w:rFonts w:ascii="宋体" w:eastAsia="宋体" w:hAnsi="宋体" w:cs="Times New Roman"/>
          <w:bCs/>
          <w:szCs w:val="21"/>
        </w:rPr>
        <w:t>《符合性检查表》</w:t>
      </w:r>
      <w:r w:rsidRPr="00D07FAC">
        <w:rPr>
          <w:rFonts w:ascii="Calibri" w:eastAsia="宋体" w:hAnsi="宋体" w:cs="Times New Roman"/>
          <w:szCs w:val="21"/>
        </w:rPr>
        <w:t>各项检查的投标方能进入下一阶段的评标，否则将导致其投标被废标。</w:t>
      </w:r>
    </w:p>
    <w:p w:rsidR="00D07FAC" w:rsidRPr="00D07FAC" w:rsidRDefault="00D07FAC" w:rsidP="00D07FAC">
      <w:pPr>
        <w:spacing w:line="440" w:lineRule="exact"/>
        <w:ind w:firstLineChars="200" w:firstLine="422"/>
        <w:rPr>
          <w:rFonts w:ascii="宋体" w:eastAsia="宋体" w:hAnsi="宋体" w:cs="Times New Roman"/>
          <w:b/>
          <w:szCs w:val="21"/>
        </w:rPr>
      </w:pPr>
      <w:r w:rsidRPr="00D07FAC">
        <w:rPr>
          <w:rFonts w:ascii="宋体" w:eastAsia="宋体" w:hAnsi="宋体" w:cs="Times New Roman" w:hint="eastAsia"/>
          <w:b/>
          <w:szCs w:val="21"/>
        </w:rPr>
        <w:t>2、</w:t>
      </w:r>
      <w:r w:rsidRPr="00D07FAC">
        <w:rPr>
          <w:rFonts w:ascii="宋体" w:eastAsia="宋体" w:hAnsi="宋体" w:cs="Times New Roman"/>
          <w:b/>
          <w:szCs w:val="21"/>
        </w:rPr>
        <w:t>商务</w:t>
      </w:r>
      <w:r w:rsidRPr="00D07FAC">
        <w:rPr>
          <w:rFonts w:ascii="宋体" w:eastAsia="宋体" w:hAnsi="宋体" w:cs="Times New Roman" w:hint="eastAsia"/>
          <w:b/>
          <w:szCs w:val="21"/>
        </w:rPr>
        <w:t>、</w:t>
      </w:r>
      <w:r w:rsidRPr="00D07FAC">
        <w:rPr>
          <w:rFonts w:ascii="宋体" w:eastAsia="宋体" w:hAnsi="宋体" w:cs="Times New Roman"/>
          <w:b/>
          <w:szCs w:val="21"/>
        </w:rPr>
        <w:t>技术及价格评议</w:t>
      </w:r>
    </w:p>
    <w:p w:rsidR="00D07FAC" w:rsidRPr="00D07FAC" w:rsidRDefault="00D07FAC" w:rsidP="00D07FAC">
      <w:pPr>
        <w:spacing w:line="440" w:lineRule="exact"/>
        <w:ind w:firstLineChars="200" w:firstLine="420"/>
        <w:rPr>
          <w:rFonts w:ascii="宋体" w:eastAsia="宋体" w:hAnsi="宋体" w:cs="Times New Roman"/>
          <w:szCs w:val="21"/>
        </w:rPr>
      </w:pPr>
      <w:r w:rsidRPr="00D07FAC">
        <w:rPr>
          <w:rFonts w:ascii="宋体" w:eastAsia="宋体" w:hAnsi="宋体" w:cs="Times New Roman" w:hint="eastAsia"/>
          <w:szCs w:val="21"/>
        </w:rPr>
        <w:lastRenderedPageBreak/>
        <w:t>（1）</w:t>
      </w:r>
      <w:r w:rsidRPr="00D07FAC">
        <w:rPr>
          <w:rFonts w:ascii="宋体" w:eastAsia="宋体" w:hAnsi="宋体" w:cs="Times New Roman"/>
          <w:szCs w:val="21"/>
        </w:rPr>
        <w:t>评标委员会根据《</w:t>
      </w:r>
      <w:r w:rsidRPr="00D07FAC">
        <w:rPr>
          <w:rFonts w:ascii="宋体" w:eastAsia="宋体" w:hAnsi="宋体" w:cs="Times New Roman" w:hint="eastAsia"/>
          <w:szCs w:val="21"/>
        </w:rPr>
        <w:t>评分表</w:t>
      </w:r>
      <w:r w:rsidRPr="00D07FAC">
        <w:rPr>
          <w:rFonts w:ascii="宋体" w:eastAsia="宋体" w:hAnsi="宋体" w:cs="Times New Roman"/>
          <w:szCs w:val="21"/>
        </w:rPr>
        <w:t>》的内容和标准，对通过</w:t>
      </w:r>
      <w:r w:rsidRPr="00D07FAC">
        <w:rPr>
          <w:rFonts w:ascii="宋体" w:eastAsia="宋体" w:hAnsi="宋体" w:cs="Times New Roman" w:hint="eastAsia"/>
          <w:bCs/>
          <w:szCs w:val="21"/>
        </w:rPr>
        <w:t>资格性和</w:t>
      </w:r>
      <w:r w:rsidRPr="00D07FAC">
        <w:rPr>
          <w:rFonts w:ascii="宋体" w:eastAsia="宋体" w:hAnsi="宋体" w:cs="Times New Roman"/>
          <w:bCs/>
          <w:szCs w:val="21"/>
        </w:rPr>
        <w:t>符合性</w:t>
      </w:r>
      <w:r w:rsidRPr="00D07FAC">
        <w:rPr>
          <w:rFonts w:ascii="宋体" w:eastAsia="宋体" w:hAnsi="宋体" w:cs="Times New Roman"/>
          <w:szCs w:val="21"/>
        </w:rPr>
        <w:t>检查的投标进行商务</w:t>
      </w:r>
      <w:r w:rsidRPr="00D07FAC">
        <w:rPr>
          <w:rFonts w:ascii="宋体" w:eastAsia="宋体" w:hAnsi="宋体" w:cs="Times New Roman" w:hint="eastAsia"/>
          <w:szCs w:val="21"/>
        </w:rPr>
        <w:t>、</w:t>
      </w:r>
      <w:r w:rsidRPr="00D07FAC">
        <w:rPr>
          <w:rFonts w:ascii="宋体" w:eastAsia="宋体" w:hAnsi="宋体" w:cs="Times New Roman"/>
          <w:szCs w:val="21"/>
        </w:rPr>
        <w:t>技术</w:t>
      </w:r>
      <w:r w:rsidRPr="00D07FAC">
        <w:rPr>
          <w:rFonts w:ascii="宋体" w:eastAsia="宋体" w:hAnsi="宋体" w:cs="Times New Roman" w:hint="eastAsia"/>
          <w:szCs w:val="21"/>
        </w:rPr>
        <w:t>及价格</w:t>
      </w:r>
      <w:r w:rsidRPr="00D07FAC">
        <w:rPr>
          <w:rFonts w:ascii="宋体" w:eastAsia="宋体" w:hAnsi="宋体" w:cs="Times New Roman"/>
          <w:szCs w:val="21"/>
        </w:rPr>
        <w:t>评议。</w:t>
      </w:r>
    </w:p>
    <w:p w:rsidR="00D07FAC" w:rsidRPr="00D07FAC" w:rsidRDefault="00D07FAC" w:rsidP="00D07FAC">
      <w:pPr>
        <w:spacing w:line="440" w:lineRule="exact"/>
        <w:ind w:firstLineChars="200" w:firstLine="420"/>
        <w:rPr>
          <w:rFonts w:ascii="Calibri" w:eastAsia="宋体" w:hAnsi="Calibri" w:cs="Times New Roman"/>
          <w:szCs w:val="21"/>
        </w:rPr>
      </w:pPr>
      <w:r w:rsidRPr="00D07FAC">
        <w:rPr>
          <w:rFonts w:ascii="宋体" w:eastAsia="宋体" w:hAnsi="宋体" w:cs="Times New Roman" w:hint="eastAsia"/>
          <w:szCs w:val="21"/>
        </w:rPr>
        <w:t>（2）</w:t>
      </w:r>
      <w:r w:rsidRPr="00D07FAC">
        <w:rPr>
          <w:rFonts w:ascii="宋体" w:eastAsia="宋体" w:hAnsi="宋体" w:cs="Times New Roman"/>
          <w:szCs w:val="21"/>
        </w:rPr>
        <w:t>评</w:t>
      </w:r>
      <w:r w:rsidRPr="00D07FAC">
        <w:rPr>
          <w:rFonts w:ascii="Calibri" w:eastAsia="宋体" w:hAnsi="宋体" w:cs="Times New Roman"/>
          <w:szCs w:val="21"/>
        </w:rPr>
        <w:t>标委员会将对照招标文件中的商务、技术需求条款和投标文件中的商务、技术条款响应进行评议</w:t>
      </w:r>
      <w:r w:rsidRPr="00D07FAC">
        <w:rPr>
          <w:rFonts w:ascii="Calibri" w:eastAsia="宋体" w:hAnsi="宋体" w:cs="Times New Roman" w:hint="eastAsia"/>
          <w:szCs w:val="21"/>
        </w:rPr>
        <w:t>；</w:t>
      </w:r>
      <w:r w:rsidRPr="00D07FAC">
        <w:rPr>
          <w:rFonts w:ascii="Calibri" w:eastAsia="宋体" w:hAnsi="宋体" w:cs="Times New Roman"/>
          <w:szCs w:val="21"/>
        </w:rPr>
        <w:t>评标委员会成员将按照《</w:t>
      </w:r>
      <w:r w:rsidRPr="00D07FAC">
        <w:rPr>
          <w:rFonts w:ascii="Calibri" w:eastAsia="宋体" w:hAnsi="宋体" w:cs="Times New Roman" w:hint="eastAsia"/>
          <w:szCs w:val="21"/>
        </w:rPr>
        <w:t>评分表</w:t>
      </w:r>
      <w:r w:rsidRPr="00D07FAC">
        <w:rPr>
          <w:rFonts w:ascii="Calibri" w:eastAsia="宋体" w:hAnsi="宋体" w:cs="Times New Roman"/>
          <w:szCs w:val="21"/>
        </w:rPr>
        <w:t>》确定的</w:t>
      </w:r>
      <w:r w:rsidRPr="00D07FAC">
        <w:rPr>
          <w:rFonts w:ascii="Calibri" w:eastAsia="宋体" w:hAnsi="宋体" w:cs="Times New Roman" w:hint="eastAsia"/>
          <w:szCs w:val="21"/>
        </w:rPr>
        <w:t>分值</w:t>
      </w:r>
      <w:r w:rsidRPr="00D07FAC">
        <w:rPr>
          <w:rFonts w:ascii="Calibri" w:eastAsia="宋体" w:hAnsi="宋体" w:cs="Times New Roman"/>
          <w:szCs w:val="21"/>
        </w:rPr>
        <w:t>独立对每个投标的商务</w:t>
      </w:r>
      <w:r w:rsidRPr="00D07FAC">
        <w:rPr>
          <w:rFonts w:ascii="Calibri" w:eastAsia="宋体" w:hAnsi="宋体" w:cs="Times New Roman" w:hint="eastAsia"/>
          <w:szCs w:val="21"/>
        </w:rPr>
        <w:t>、</w:t>
      </w:r>
      <w:r w:rsidRPr="00D07FAC">
        <w:rPr>
          <w:rFonts w:ascii="Calibri" w:eastAsia="宋体" w:hAnsi="宋体" w:cs="Times New Roman"/>
          <w:szCs w:val="21"/>
        </w:rPr>
        <w:t>技术</w:t>
      </w:r>
      <w:r w:rsidRPr="00D07FAC">
        <w:rPr>
          <w:rFonts w:ascii="Calibri" w:eastAsia="宋体" w:hAnsi="宋体" w:cs="Times New Roman" w:hint="eastAsia"/>
          <w:szCs w:val="21"/>
        </w:rPr>
        <w:t>及价格</w:t>
      </w:r>
      <w:r w:rsidRPr="00D07FAC">
        <w:rPr>
          <w:rFonts w:ascii="Calibri" w:eastAsia="宋体" w:hAnsi="宋体" w:cs="Times New Roman"/>
          <w:szCs w:val="21"/>
        </w:rPr>
        <w:t>部分以打分的方式进行评议。</w:t>
      </w:r>
    </w:p>
    <w:p w:rsidR="00D07FAC" w:rsidRPr="00D07FAC" w:rsidRDefault="00D07FAC" w:rsidP="00D07FAC">
      <w:pPr>
        <w:spacing w:line="440" w:lineRule="exact"/>
        <w:ind w:firstLineChars="200" w:firstLine="422"/>
        <w:rPr>
          <w:rFonts w:ascii="Calibri" w:eastAsia="宋体" w:hAnsi="Calibri" w:cs="Times New Roman"/>
          <w:b/>
          <w:szCs w:val="21"/>
        </w:rPr>
      </w:pPr>
      <w:r w:rsidRPr="00D07FAC">
        <w:rPr>
          <w:rFonts w:ascii="宋体" w:eastAsia="宋体" w:hAnsi="宋体" w:cs="Times New Roman" w:hint="eastAsia"/>
          <w:b/>
          <w:szCs w:val="21"/>
        </w:rPr>
        <w:t>3、</w:t>
      </w:r>
      <w:r w:rsidRPr="00D07FAC">
        <w:rPr>
          <w:rFonts w:ascii="Calibri" w:eastAsia="宋体" w:hAnsi="宋体" w:cs="Times New Roman"/>
          <w:b/>
          <w:szCs w:val="21"/>
        </w:rPr>
        <w:t>中标</w:t>
      </w:r>
      <w:r w:rsidRPr="00D07FAC">
        <w:rPr>
          <w:rFonts w:ascii="Calibri" w:eastAsia="宋体" w:hAnsi="宋体" w:cs="Times New Roman" w:hint="eastAsia"/>
          <w:b/>
          <w:szCs w:val="21"/>
        </w:rPr>
        <w:t>单位</w:t>
      </w:r>
      <w:r w:rsidRPr="00D07FAC">
        <w:rPr>
          <w:rFonts w:ascii="Calibri" w:eastAsia="宋体" w:hAnsi="宋体" w:cs="Times New Roman"/>
          <w:b/>
          <w:szCs w:val="21"/>
        </w:rPr>
        <w:t>的确定</w:t>
      </w:r>
    </w:p>
    <w:p w:rsidR="00D07FAC" w:rsidRPr="00D07FAC" w:rsidRDefault="00D07FAC" w:rsidP="00D07FAC">
      <w:pPr>
        <w:spacing w:line="440" w:lineRule="exact"/>
        <w:ind w:firstLineChars="200" w:firstLine="422"/>
        <w:rPr>
          <w:rFonts w:ascii="宋体" w:eastAsia="宋体" w:hAnsi="宋体" w:cs="Times New Roman"/>
          <w:b/>
          <w:szCs w:val="21"/>
        </w:rPr>
      </w:pPr>
      <w:r w:rsidRPr="00D07FAC">
        <w:rPr>
          <w:rFonts w:ascii="宋体" w:eastAsia="宋体" w:hAnsi="宋体" w:cs="Times New Roman" w:hint="eastAsia"/>
          <w:b/>
          <w:szCs w:val="21"/>
        </w:rPr>
        <w:t xml:space="preserve">3.1  </w:t>
      </w:r>
      <w:r w:rsidRPr="00D07FAC">
        <w:rPr>
          <w:rFonts w:ascii="宋体" w:eastAsia="宋体" w:hAnsi="宋体" w:cs="Times New Roman" w:hint="eastAsia"/>
          <w:b/>
          <w:bCs/>
          <w:szCs w:val="21"/>
        </w:rPr>
        <w:t>候选中标供应商推荐</w:t>
      </w:r>
    </w:p>
    <w:p w:rsidR="00D07FAC" w:rsidRPr="00D07FAC" w:rsidRDefault="00D07FAC" w:rsidP="00D07FAC">
      <w:pPr>
        <w:spacing w:line="440" w:lineRule="exact"/>
        <w:ind w:firstLineChars="200" w:firstLine="420"/>
        <w:rPr>
          <w:rFonts w:ascii="宋体" w:eastAsia="宋体" w:hAnsi="宋体" w:cs="Times New Roman"/>
          <w:bCs/>
          <w:szCs w:val="21"/>
        </w:rPr>
      </w:pPr>
      <w:r w:rsidRPr="00D07FAC">
        <w:rPr>
          <w:rFonts w:ascii="宋体" w:eastAsia="宋体" w:hAnsi="宋体" w:cs="Times New Roman" w:hint="eastAsia"/>
          <w:bCs/>
          <w:szCs w:val="21"/>
        </w:rPr>
        <w:t>（1）每个投标单位的评标总得分以</w:t>
      </w:r>
      <w:r w:rsidRPr="00D07FAC">
        <w:rPr>
          <w:rFonts w:ascii="宋体" w:eastAsia="宋体" w:hAnsi="宋体" w:cs="Times New Roman" w:hint="eastAsia"/>
          <w:szCs w:val="21"/>
        </w:rPr>
        <w:t>所有评标委员会成员的独立评分汇总</w:t>
      </w:r>
      <w:r w:rsidRPr="00D07FAC">
        <w:rPr>
          <w:rFonts w:ascii="宋体" w:eastAsia="宋体" w:hAnsi="宋体" w:cs="Times New Roman" w:hint="eastAsia"/>
          <w:bCs/>
          <w:szCs w:val="21"/>
        </w:rPr>
        <w:t>后确定，</w:t>
      </w:r>
      <w:r w:rsidRPr="00D07FAC">
        <w:rPr>
          <w:rFonts w:ascii="宋体" w:eastAsia="宋体" w:hAnsi="宋体" w:cs="Times New Roman"/>
          <w:bCs/>
          <w:szCs w:val="21"/>
        </w:rPr>
        <w:t>评标总得分相同的，按投标报价由低到高顺序排列；评标总得分且投标报价相同的，按技术指标</w:t>
      </w:r>
      <w:r w:rsidRPr="00D07FAC">
        <w:rPr>
          <w:rFonts w:ascii="宋体" w:eastAsia="宋体" w:hAnsi="宋体" w:cs="Times New Roman" w:hint="eastAsia"/>
          <w:bCs/>
          <w:szCs w:val="21"/>
        </w:rPr>
        <w:t>（技术部分）</w:t>
      </w:r>
      <w:r w:rsidRPr="00D07FAC">
        <w:rPr>
          <w:rFonts w:ascii="宋体" w:eastAsia="宋体" w:hAnsi="宋体" w:cs="Times New Roman"/>
          <w:bCs/>
          <w:szCs w:val="21"/>
        </w:rPr>
        <w:t>得分优劣顺序排列</w:t>
      </w:r>
      <w:r w:rsidRPr="00D07FAC">
        <w:rPr>
          <w:rFonts w:ascii="Calibri" w:eastAsia="宋体" w:hAnsi="宋体" w:cs="Times New Roman" w:hint="eastAsia"/>
          <w:szCs w:val="21"/>
        </w:rPr>
        <w:t>；如</w:t>
      </w:r>
      <w:r w:rsidRPr="00D07FAC">
        <w:rPr>
          <w:rFonts w:ascii="Calibri" w:eastAsia="宋体" w:hAnsi="宋体" w:cs="Times New Roman"/>
          <w:szCs w:val="21"/>
        </w:rPr>
        <w:t>技术指标</w:t>
      </w:r>
      <w:r w:rsidRPr="00D07FAC">
        <w:rPr>
          <w:rFonts w:ascii="Calibri" w:eastAsia="宋体" w:hAnsi="宋体" w:cs="Times New Roman" w:hint="eastAsia"/>
          <w:szCs w:val="21"/>
        </w:rPr>
        <w:t>（技术部分）</w:t>
      </w:r>
      <w:r w:rsidRPr="00D07FAC">
        <w:rPr>
          <w:rFonts w:ascii="Calibri" w:eastAsia="宋体" w:hAnsi="宋体" w:cs="Times New Roman"/>
          <w:szCs w:val="21"/>
        </w:rPr>
        <w:t>得分</w:t>
      </w:r>
      <w:r w:rsidRPr="00D07FAC">
        <w:rPr>
          <w:rFonts w:ascii="Calibri" w:eastAsia="宋体" w:hAnsi="宋体" w:cs="Times New Roman" w:hint="eastAsia"/>
          <w:szCs w:val="21"/>
        </w:rPr>
        <w:t>仍然相同的，则采用抽签方式确定排序，</w:t>
      </w:r>
      <w:r w:rsidRPr="00D07FAC">
        <w:rPr>
          <w:rFonts w:ascii="宋体" w:eastAsia="宋体" w:hAnsi="宋体" w:cs="Times New Roman" w:hint="eastAsia"/>
          <w:szCs w:val="21"/>
        </w:rPr>
        <w:t>具体操作办法及流程由评标委员会确定</w:t>
      </w:r>
      <w:r w:rsidRPr="00D07FAC">
        <w:rPr>
          <w:rFonts w:ascii="宋体" w:eastAsia="宋体" w:hAnsi="宋体" w:cs="Times New Roman"/>
          <w:bCs/>
          <w:szCs w:val="21"/>
        </w:rPr>
        <w:t>。</w:t>
      </w:r>
    </w:p>
    <w:p w:rsidR="00D07FAC" w:rsidRPr="00D07FAC" w:rsidRDefault="00D07FAC" w:rsidP="00D07FAC">
      <w:pPr>
        <w:spacing w:line="440" w:lineRule="exact"/>
        <w:ind w:firstLineChars="200" w:firstLine="420"/>
        <w:rPr>
          <w:rFonts w:ascii="Times New Roman" w:eastAsia="宋体" w:hAnsi="Times New Roman" w:cs="Times New Roman"/>
          <w:szCs w:val="21"/>
        </w:rPr>
      </w:pPr>
      <w:r w:rsidRPr="00D07FAC">
        <w:rPr>
          <w:rFonts w:ascii="宋体" w:eastAsia="宋体" w:hAnsi="宋体" w:cs="Times New Roman" w:hint="eastAsia"/>
          <w:bCs/>
          <w:szCs w:val="21"/>
        </w:rPr>
        <w:t>（2）评标委员会按照综合评分的排名结果推荐中标候选供应商，</w:t>
      </w:r>
      <w:r w:rsidRPr="00D07FAC">
        <w:rPr>
          <w:rFonts w:ascii="宋体" w:eastAsia="宋体" w:hAnsi="宋体" w:cs="Times New Roman" w:hint="eastAsia"/>
          <w:szCs w:val="21"/>
        </w:rPr>
        <w:t>排名前三的投标单位</w:t>
      </w:r>
      <w:r w:rsidRPr="00D07FAC">
        <w:rPr>
          <w:rFonts w:ascii="宋体" w:eastAsia="宋体" w:hAnsi="宋体" w:cs="Times New Roman" w:hint="eastAsia"/>
          <w:bCs/>
          <w:szCs w:val="21"/>
        </w:rPr>
        <w:t>作为推荐的候选中标供应商（排名不分先后）。</w:t>
      </w:r>
    </w:p>
    <w:p w:rsidR="00D07FAC" w:rsidRPr="00D07FAC" w:rsidRDefault="00D07FAC" w:rsidP="00D07FAC">
      <w:pPr>
        <w:spacing w:line="440" w:lineRule="exact"/>
        <w:ind w:firstLineChars="200" w:firstLine="422"/>
        <w:rPr>
          <w:rFonts w:ascii="宋体" w:eastAsia="宋体" w:hAnsi="宋体" w:cs="Times New Roman"/>
          <w:b/>
          <w:bCs/>
          <w:szCs w:val="21"/>
        </w:rPr>
      </w:pPr>
      <w:r w:rsidRPr="00D07FAC">
        <w:rPr>
          <w:rFonts w:ascii="宋体" w:eastAsia="宋体" w:hAnsi="宋体" w:cs="Times New Roman" w:hint="eastAsia"/>
          <w:b/>
          <w:bCs/>
          <w:szCs w:val="21"/>
        </w:rPr>
        <w:t>3.2  定标</w:t>
      </w:r>
    </w:p>
    <w:p w:rsidR="00D07FAC" w:rsidRPr="00D07FAC" w:rsidRDefault="00D07FAC" w:rsidP="00D07FAC">
      <w:pPr>
        <w:spacing w:line="440" w:lineRule="exact"/>
        <w:ind w:firstLineChars="200" w:firstLine="420"/>
        <w:rPr>
          <w:rFonts w:ascii="宋体" w:eastAsia="宋体" w:hAnsi="宋体" w:cs="Times New Roman"/>
          <w:bCs/>
          <w:szCs w:val="21"/>
        </w:rPr>
      </w:pPr>
      <w:r w:rsidRPr="00D07FAC">
        <w:rPr>
          <w:rFonts w:ascii="宋体" w:eastAsia="宋体" w:hAnsi="宋体" w:cs="Times New Roman" w:hint="eastAsia"/>
          <w:bCs/>
          <w:szCs w:val="21"/>
        </w:rPr>
        <w:t>采购单位从评标委员会推荐的候选中标供应商中，</w:t>
      </w:r>
      <w:r w:rsidRPr="00D07FAC">
        <w:rPr>
          <w:rFonts w:ascii="宋体" w:eastAsia="宋体" w:hAnsi="宋体" w:cs="Times New Roman"/>
          <w:bCs/>
          <w:szCs w:val="21"/>
        </w:rPr>
        <w:t>采用</w:t>
      </w:r>
      <w:r w:rsidRPr="00D07FAC">
        <w:rPr>
          <w:rFonts w:ascii="宋体" w:eastAsia="宋体" w:hAnsi="宋体" w:cs="Times New Roman"/>
          <w:b/>
          <w:bCs/>
          <w:szCs w:val="21"/>
        </w:rPr>
        <w:t>自定法</w:t>
      </w:r>
      <w:r w:rsidRPr="00D07FAC">
        <w:rPr>
          <w:rFonts w:ascii="宋体" w:eastAsia="宋体" w:hAnsi="宋体" w:cs="Times New Roman" w:hint="eastAsia"/>
          <w:bCs/>
          <w:szCs w:val="21"/>
        </w:rPr>
        <w:t>自行选择确定一名中标单位，具体操作程序按照《深圳市政府采购评标定标分离管理办法》要求执行。</w:t>
      </w:r>
    </w:p>
    <w:p w:rsidR="00EF1061" w:rsidRDefault="00D07FAC" w:rsidP="00D07FAC">
      <w:r w:rsidRPr="00D07FAC">
        <w:rPr>
          <w:rFonts w:ascii="宋体" w:eastAsia="宋体" w:hAnsi="宋体" w:cs="Times New Roman" w:hint="eastAsia"/>
          <w:b/>
          <w:szCs w:val="21"/>
        </w:rPr>
        <w:t>4、质疑投诉处理：</w:t>
      </w:r>
      <w:r w:rsidRPr="00D07FAC">
        <w:rPr>
          <w:rFonts w:ascii="宋体" w:eastAsia="宋体" w:hAnsi="宋体" w:cs="Times New Roman" w:hint="eastAsia"/>
          <w:szCs w:val="21"/>
        </w:rPr>
        <w:t>确定中标单位后出现质疑投诉的，按照以下程序进行处理：（1）中标单位因质疑、投诉等问题被取消或</w:t>
      </w:r>
      <w:r w:rsidRPr="00D07FAC">
        <w:rPr>
          <w:rFonts w:ascii="宋体" w:eastAsia="宋体" w:hAnsi="宋体" w:cs="Times New Roman"/>
          <w:szCs w:val="21"/>
        </w:rPr>
        <w:t>放弃</w:t>
      </w:r>
      <w:r w:rsidRPr="00D07FAC">
        <w:rPr>
          <w:rFonts w:ascii="宋体" w:eastAsia="宋体" w:hAnsi="宋体" w:cs="Times New Roman" w:hint="eastAsia"/>
          <w:szCs w:val="21"/>
        </w:rPr>
        <w:t>候选中标资格，候选</w:t>
      </w:r>
      <w:r w:rsidRPr="00D07FAC">
        <w:rPr>
          <w:rFonts w:ascii="宋体" w:eastAsia="宋体" w:hAnsi="宋体" w:cs="Times New Roman"/>
          <w:szCs w:val="21"/>
        </w:rPr>
        <w:t>中标</w:t>
      </w:r>
      <w:r w:rsidRPr="00D07FAC">
        <w:rPr>
          <w:rFonts w:ascii="宋体" w:eastAsia="宋体" w:hAnsi="宋体" w:cs="Times New Roman" w:hint="eastAsia"/>
          <w:szCs w:val="21"/>
        </w:rPr>
        <w:t>供应商</w:t>
      </w:r>
      <w:r w:rsidRPr="00D07FAC">
        <w:rPr>
          <w:rFonts w:ascii="宋体" w:eastAsia="宋体" w:hAnsi="宋体" w:cs="Times New Roman"/>
          <w:szCs w:val="21"/>
        </w:rPr>
        <w:t>不再</w:t>
      </w:r>
      <w:r w:rsidRPr="00D07FAC">
        <w:rPr>
          <w:rFonts w:ascii="宋体" w:eastAsia="宋体" w:hAnsi="宋体" w:cs="Times New Roman" w:hint="eastAsia"/>
          <w:szCs w:val="21"/>
        </w:rPr>
        <w:t>替补</w:t>
      </w:r>
      <w:r w:rsidRPr="00D07FAC">
        <w:rPr>
          <w:rFonts w:ascii="宋体" w:eastAsia="宋体" w:hAnsi="宋体" w:cs="Times New Roman"/>
          <w:szCs w:val="21"/>
        </w:rPr>
        <w:t>，</w:t>
      </w:r>
      <w:r w:rsidRPr="00D07FAC">
        <w:rPr>
          <w:rFonts w:ascii="宋体" w:eastAsia="宋体" w:hAnsi="宋体" w:cs="Times New Roman" w:hint="eastAsia"/>
          <w:szCs w:val="21"/>
        </w:rPr>
        <w:t>如有效</w:t>
      </w:r>
      <w:r w:rsidRPr="00D07FAC">
        <w:rPr>
          <w:rFonts w:ascii="宋体" w:eastAsia="宋体" w:hAnsi="宋体" w:cs="Times New Roman"/>
          <w:szCs w:val="21"/>
        </w:rPr>
        <w:t>投标</w:t>
      </w:r>
      <w:r w:rsidRPr="00D07FAC">
        <w:rPr>
          <w:rFonts w:ascii="宋体" w:eastAsia="宋体" w:hAnsi="宋体" w:cs="Times New Roman" w:hint="eastAsia"/>
          <w:szCs w:val="21"/>
        </w:rPr>
        <w:t>供应商满足</w:t>
      </w:r>
      <w:r w:rsidRPr="00D07FAC">
        <w:rPr>
          <w:rFonts w:ascii="宋体" w:eastAsia="宋体" w:hAnsi="宋体" w:cs="Times New Roman"/>
          <w:szCs w:val="21"/>
        </w:rPr>
        <w:t>法定数量</w:t>
      </w:r>
      <w:r w:rsidRPr="00D07FAC">
        <w:rPr>
          <w:rFonts w:ascii="宋体" w:eastAsia="宋体" w:hAnsi="宋体" w:cs="Times New Roman" w:hint="eastAsia"/>
          <w:szCs w:val="21"/>
        </w:rPr>
        <w:t>，可按</w:t>
      </w:r>
      <w:r w:rsidRPr="00D07FAC">
        <w:rPr>
          <w:rFonts w:ascii="宋体" w:eastAsia="宋体" w:hAnsi="宋体" w:cs="Times New Roman"/>
          <w:szCs w:val="21"/>
        </w:rPr>
        <w:t>相关规定</w:t>
      </w:r>
      <w:r w:rsidRPr="00D07FAC">
        <w:rPr>
          <w:rFonts w:ascii="宋体" w:eastAsia="宋体" w:hAnsi="宋体" w:cs="Times New Roman" w:hint="eastAsia"/>
          <w:szCs w:val="21"/>
        </w:rPr>
        <w:t>在</w:t>
      </w:r>
      <w:r w:rsidRPr="00D07FAC">
        <w:rPr>
          <w:rFonts w:ascii="宋体" w:eastAsia="宋体" w:hAnsi="宋体" w:cs="Times New Roman"/>
          <w:szCs w:val="21"/>
        </w:rPr>
        <w:t>其他</w:t>
      </w:r>
      <w:r w:rsidRPr="00D07FAC">
        <w:rPr>
          <w:rFonts w:ascii="宋体" w:eastAsia="宋体" w:hAnsi="宋体" w:cs="Times New Roman" w:hint="eastAsia"/>
          <w:szCs w:val="21"/>
        </w:rPr>
        <w:t>候选</w:t>
      </w:r>
      <w:r w:rsidRPr="00D07FAC">
        <w:rPr>
          <w:rFonts w:ascii="宋体" w:eastAsia="宋体" w:hAnsi="宋体" w:cs="Times New Roman"/>
          <w:szCs w:val="21"/>
        </w:rPr>
        <w:t>中标</w:t>
      </w:r>
      <w:r w:rsidRPr="00D07FAC">
        <w:rPr>
          <w:rFonts w:ascii="宋体" w:eastAsia="宋体" w:hAnsi="宋体" w:cs="Times New Roman" w:hint="eastAsia"/>
          <w:szCs w:val="21"/>
        </w:rPr>
        <w:t>供应商中另行</w:t>
      </w:r>
      <w:r w:rsidRPr="00D07FAC">
        <w:rPr>
          <w:rFonts w:ascii="宋体" w:eastAsia="宋体" w:hAnsi="宋体" w:cs="Times New Roman"/>
          <w:szCs w:val="21"/>
        </w:rPr>
        <w:t>确定中标</w:t>
      </w:r>
      <w:r w:rsidRPr="00D07FAC">
        <w:rPr>
          <w:rFonts w:ascii="宋体" w:eastAsia="宋体" w:hAnsi="宋体" w:cs="Times New Roman" w:hint="eastAsia"/>
          <w:szCs w:val="21"/>
        </w:rPr>
        <w:t>单位</w:t>
      </w:r>
      <w:r w:rsidRPr="00D07FAC">
        <w:rPr>
          <w:rFonts w:ascii="宋体" w:eastAsia="宋体" w:hAnsi="宋体" w:cs="Times New Roman"/>
          <w:szCs w:val="21"/>
        </w:rPr>
        <w:t>，或者</w:t>
      </w:r>
      <w:r w:rsidRPr="00D07FAC">
        <w:rPr>
          <w:rFonts w:ascii="宋体" w:eastAsia="宋体" w:hAnsi="宋体" w:cs="Times New Roman" w:hint="eastAsia"/>
          <w:szCs w:val="21"/>
        </w:rPr>
        <w:t>重新组织招标；（2）候选中标供应商因质疑、投诉等问题被取消候选中标资格，如有效</w:t>
      </w:r>
      <w:r w:rsidRPr="00D07FAC">
        <w:rPr>
          <w:rFonts w:ascii="宋体" w:eastAsia="宋体" w:hAnsi="宋体" w:cs="Times New Roman"/>
          <w:szCs w:val="21"/>
        </w:rPr>
        <w:t>投标</w:t>
      </w:r>
      <w:r w:rsidRPr="00D07FAC">
        <w:rPr>
          <w:rFonts w:ascii="宋体" w:eastAsia="宋体" w:hAnsi="宋体" w:cs="Times New Roman" w:hint="eastAsia"/>
          <w:szCs w:val="21"/>
        </w:rPr>
        <w:t>供应商满足</w:t>
      </w:r>
      <w:r w:rsidRPr="00D07FAC">
        <w:rPr>
          <w:rFonts w:ascii="宋体" w:eastAsia="宋体" w:hAnsi="宋体" w:cs="Times New Roman"/>
          <w:szCs w:val="21"/>
        </w:rPr>
        <w:t>法定数量</w:t>
      </w:r>
      <w:r w:rsidRPr="00D07FAC">
        <w:rPr>
          <w:rFonts w:ascii="宋体" w:eastAsia="宋体" w:hAnsi="宋体" w:cs="Times New Roman" w:hint="eastAsia"/>
          <w:szCs w:val="21"/>
        </w:rPr>
        <w:t>，则维持原中标结果；如有效</w:t>
      </w:r>
      <w:r w:rsidRPr="00D07FAC">
        <w:rPr>
          <w:rFonts w:ascii="宋体" w:eastAsia="宋体" w:hAnsi="宋体" w:cs="Times New Roman"/>
          <w:szCs w:val="21"/>
        </w:rPr>
        <w:t>投标</w:t>
      </w:r>
      <w:r w:rsidRPr="00D07FAC">
        <w:rPr>
          <w:rFonts w:ascii="宋体" w:eastAsia="宋体" w:hAnsi="宋体" w:cs="Times New Roman" w:hint="eastAsia"/>
          <w:szCs w:val="21"/>
        </w:rPr>
        <w:t>供应商不足</w:t>
      </w:r>
      <w:r w:rsidRPr="00D07FAC">
        <w:rPr>
          <w:rFonts w:ascii="宋体" w:eastAsia="宋体" w:hAnsi="宋体" w:cs="Times New Roman"/>
          <w:szCs w:val="21"/>
        </w:rPr>
        <w:t>法定数量</w:t>
      </w:r>
      <w:r w:rsidRPr="00D07FAC">
        <w:rPr>
          <w:rFonts w:ascii="宋体" w:eastAsia="宋体" w:hAnsi="宋体" w:cs="Times New Roman" w:hint="eastAsia"/>
          <w:szCs w:val="21"/>
        </w:rPr>
        <w:t>，则该项目作废标处理，重新组织招标。</w:t>
      </w:r>
      <w:bookmarkStart w:id="9" w:name="_GoBack"/>
      <w:bookmarkEnd w:id="9"/>
    </w:p>
    <w:sectPr w:rsidR="00EF10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20C53E"/>
    <w:multiLevelType w:val="singleLevel"/>
    <w:tmpl w:val="8220C53E"/>
    <w:lvl w:ilvl="0">
      <w:start w:val="2"/>
      <w:numFmt w:val="chineseCounting"/>
      <w:suff w:val="nothing"/>
      <w:lvlText w:val="（%1）"/>
      <w:lvlJc w:val="left"/>
      <w:rPr>
        <w:rFonts w:hint="eastAsia"/>
      </w:rPr>
    </w:lvl>
  </w:abstractNum>
  <w:abstractNum w:abstractNumId="1" w15:restartNumberingAfterBreak="0">
    <w:nsid w:val="AFEC5980"/>
    <w:multiLevelType w:val="singleLevel"/>
    <w:tmpl w:val="AFEC5980"/>
    <w:lvl w:ilvl="0">
      <w:start w:val="1"/>
      <w:numFmt w:val="decimal"/>
      <w:lvlText w:val="%1."/>
      <w:lvlJc w:val="left"/>
      <w:pPr>
        <w:ind w:left="425" w:hanging="425"/>
      </w:pPr>
      <w:rPr>
        <w:rFonts w:hint="default"/>
      </w:rPr>
    </w:lvl>
  </w:abstractNum>
  <w:abstractNum w:abstractNumId="2" w15:restartNumberingAfterBreak="0">
    <w:nsid w:val="B165685F"/>
    <w:multiLevelType w:val="singleLevel"/>
    <w:tmpl w:val="B165685F"/>
    <w:lvl w:ilvl="0">
      <w:start w:val="1"/>
      <w:numFmt w:val="decimal"/>
      <w:lvlText w:val="%1."/>
      <w:lvlJc w:val="left"/>
      <w:pPr>
        <w:ind w:left="425" w:hanging="425"/>
      </w:pPr>
      <w:rPr>
        <w:rFonts w:hint="default"/>
      </w:rPr>
    </w:lvl>
  </w:abstractNum>
  <w:abstractNum w:abstractNumId="3" w15:restartNumberingAfterBreak="0">
    <w:nsid w:val="CD1E4961"/>
    <w:multiLevelType w:val="singleLevel"/>
    <w:tmpl w:val="CD1E4961"/>
    <w:lvl w:ilvl="0">
      <w:start w:val="1"/>
      <w:numFmt w:val="decimal"/>
      <w:lvlText w:val="%1."/>
      <w:lvlJc w:val="left"/>
      <w:pPr>
        <w:ind w:left="425" w:hanging="425"/>
      </w:pPr>
      <w:rPr>
        <w:rFonts w:hint="default"/>
      </w:rPr>
    </w:lvl>
  </w:abstractNum>
  <w:abstractNum w:abstractNumId="4" w15:restartNumberingAfterBreak="0">
    <w:nsid w:val="0A03D90C"/>
    <w:multiLevelType w:val="singleLevel"/>
    <w:tmpl w:val="0A03D90C"/>
    <w:lvl w:ilvl="0">
      <w:start w:val="1"/>
      <w:numFmt w:val="decimal"/>
      <w:lvlText w:val="%1."/>
      <w:lvlJc w:val="left"/>
      <w:pPr>
        <w:ind w:left="425" w:hanging="425"/>
      </w:pPr>
      <w:rPr>
        <w:rFonts w:hint="default"/>
      </w:rPr>
    </w:lvl>
  </w:abstractNum>
  <w:abstractNum w:abstractNumId="5" w15:restartNumberingAfterBreak="0">
    <w:nsid w:val="10B4BDE1"/>
    <w:multiLevelType w:val="singleLevel"/>
    <w:tmpl w:val="10B4BDE1"/>
    <w:lvl w:ilvl="0">
      <w:start w:val="1"/>
      <w:numFmt w:val="decimal"/>
      <w:lvlText w:val="%1."/>
      <w:lvlJc w:val="left"/>
      <w:pPr>
        <w:ind w:left="425" w:hanging="425"/>
      </w:pPr>
      <w:rPr>
        <w:rFonts w:hint="default"/>
      </w:rPr>
    </w:lvl>
  </w:abstractNum>
  <w:abstractNum w:abstractNumId="6" w15:restartNumberingAfterBreak="0">
    <w:nsid w:val="1C68EA90"/>
    <w:multiLevelType w:val="singleLevel"/>
    <w:tmpl w:val="1C68EA90"/>
    <w:lvl w:ilvl="0">
      <w:start w:val="6"/>
      <w:numFmt w:val="decimal"/>
      <w:suff w:val="nothing"/>
      <w:lvlText w:val="%1、"/>
      <w:lvlJc w:val="left"/>
    </w:lvl>
  </w:abstractNum>
  <w:abstractNum w:abstractNumId="7" w15:restartNumberingAfterBreak="0">
    <w:nsid w:val="2A8A216A"/>
    <w:multiLevelType w:val="multilevel"/>
    <w:tmpl w:val="2A8A216A"/>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8" w15:restartNumberingAfterBreak="0">
    <w:nsid w:val="2E500A5E"/>
    <w:multiLevelType w:val="singleLevel"/>
    <w:tmpl w:val="2E500A5E"/>
    <w:lvl w:ilvl="0">
      <w:start w:val="1"/>
      <w:numFmt w:val="decimal"/>
      <w:lvlText w:val="%1."/>
      <w:lvlJc w:val="left"/>
      <w:pPr>
        <w:ind w:left="425" w:hanging="425"/>
      </w:pPr>
      <w:rPr>
        <w:rFonts w:hint="default"/>
      </w:rPr>
    </w:lvl>
  </w:abstractNum>
  <w:abstractNum w:abstractNumId="9" w15:restartNumberingAfterBreak="0">
    <w:nsid w:val="32104AE4"/>
    <w:multiLevelType w:val="multilevel"/>
    <w:tmpl w:val="32104AE4"/>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469A026"/>
    <w:multiLevelType w:val="singleLevel"/>
    <w:tmpl w:val="3469A026"/>
    <w:lvl w:ilvl="0">
      <w:start w:val="1"/>
      <w:numFmt w:val="decimal"/>
      <w:lvlText w:val="%1."/>
      <w:lvlJc w:val="left"/>
      <w:pPr>
        <w:ind w:left="425" w:hanging="425"/>
      </w:pPr>
      <w:rPr>
        <w:rFonts w:hint="default"/>
      </w:rPr>
    </w:lvl>
  </w:abstractNum>
  <w:num w:numId="1">
    <w:abstractNumId w:val="7"/>
  </w:num>
  <w:num w:numId="2">
    <w:abstractNumId w:val="0"/>
  </w:num>
  <w:num w:numId="3">
    <w:abstractNumId w:val="2"/>
  </w:num>
  <w:num w:numId="4">
    <w:abstractNumId w:val="10"/>
  </w:num>
  <w:num w:numId="5">
    <w:abstractNumId w:val="4"/>
  </w:num>
  <w:num w:numId="6">
    <w:abstractNumId w:val="8"/>
  </w:num>
  <w:num w:numId="7">
    <w:abstractNumId w:val="1"/>
  </w:num>
  <w:num w:numId="8">
    <w:abstractNumId w:val="5"/>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AC"/>
    <w:rsid w:val="00D07FAC"/>
    <w:rsid w:val="00EF1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44AA4-C0A8-4F61-8617-38921AEA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D07FAC"/>
    <w:pPr>
      <w:keepNext/>
      <w:keepLines/>
      <w:spacing w:before="260" w:after="260" w:line="415" w:lineRule="auto"/>
      <w:outlineLvl w:val="1"/>
    </w:pPr>
    <w:rPr>
      <w:rFonts w:ascii="Cambria" w:eastAsia="宋体" w:hAnsi="Cambria" w:cs="宋体"/>
      <w:b/>
      <w:bCs/>
      <w:sz w:val="32"/>
      <w:szCs w:val="32"/>
    </w:rPr>
  </w:style>
  <w:style w:type="paragraph" w:styleId="4">
    <w:name w:val="heading 4"/>
    <w:basedOn w:val="a"/>
    <w:next w:val="a"/>
    <w:link w:val="40"/>
    <w:qFormat/>
    <w:rsid w:val="00D07FAC"/>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D07FAC"/>
    <w:rPr>
      <w:rFonts w:ascii="Cambria" w:eastAsia="宋体" w:hAnsi="Cambria" w:cs="宋体"/>
      <w:b/>
      <w:bCs/>
      <w:sz w:val="32"/>
      <w:szCs w:val="32"/>
    </w:rPr>
  </w:style>
  <w:style w:type="character" w:customStyle="1" w:styleId="40">
    <w:name w:val="标题 4 字符"/>
    <w:basedOn w:val="a0"/>
    <w:link w:val="4"/>
    <w:rsid w:val="00D07FAC"/>
    <w:rPr>
      <w:rFonts w:ascii="Arial" w:eastAsia="黑体" w:hAnsi="Arial" w:cs="Times New Roman"/>
      <w:b/>
      <w:bCs/>
      <w:sz w:val="28"/>
      <w:szCs w:val="28"/>
    </w:rPr>
  </w:style>
  <w:style w:type="numbering" w:customStyle="1" w:styleId="1">
    <w:name w:val="无列表1"/>
    <w:next w:val="a2"/>
    <w:uiPriority w:val="99"/>
    <w:semiHidden/>
    <w:unhideWhenUsed/>
    <w:rsid w:val="00D07FAC"/>
  </w:style>
  <w:style w:type="paragraph" w:styleId="7">
    <w:name w:val="toc 7"/>
    <w:basedOn w:val="a"/>
    <w:next w:val="a"/>
    <w:semiHidden/>
    <w:qFormat/>
    <w:rsid w:val="00D07FAC"/>
    <w:pPr>
      <w:ind w:left="1260"/>
      <w:jc w:val="left"/>
    </w:pPr>
    <w:rPr>
      <w:rFonts w:ascii="Times New Roman" w:eastAsia="宋体" w:hAnsi="Times New Roman" w:cs="Times New Roman"/>
      <w:sz w:val="18"/>
      <w:szCs w:val="18"/>
    </w:rPr>
  </w:style>
  <w:style w:type="paragraph" w:styleId="a3">
    <w:name w:val="Normal Indent"/>
    <w:basedOn w:val="a"/>
    <w:link w:val="a4"/>
    <w:qFormat/>
    <w:rsid w:val="00D07FAC"/>
    <w:pPr>
      <w:ind w:firstLineChars="200" w:firstLine="420"/>
    </w:pPr>
    <w:rPr>
      <w:rFonts w:ascii="Times New Roman" w:eastAsia="宋体" w:hAnsi="Times New Roman" w:cs="Times New Roman"/>
      <w:szCs w:val="24"/>
    </w:rPr>
  </w:style>
  <w:style w:type="paragraph" w:styleId="a5">
    <w:name w:val="Document Map"/>
    <w:basedOn w:val="a"/>
    <w:link w:val="a6"/>
    <w:qFormat/>
    <w:rsid w:val="00D07FAC"/>
    <w:rPr>
      <w:rFonts w:ascii="宋体" w:eastAsia="宋体" w:hAnsi="Times New Roman" w:cs="Times New Roman"/>
      <w:sz w:val="18"/>
      <w:szCs w:val="18"/>
    </w:rPr>
  </w:style>
  <w:style w:type="character" w:customStyle="1" w:styleId="a6">
    <w:name w:val="文档结构图 字符"/>
    <w:basedOn w:val="a0"/>
    <w:link w:val="a5"/>
    <w:qFormat/>
    <w:rsid w:val="00D07FAC"/>
    <w:rPr>
      <w:rFonts w:ascii="宋体" w:eastAsia="宋体" w:hAnsi="Times New Roman" w:cs="Times New Roman"/>
      <w:sz w:val="18"/>
      <w:szCs w:val="18"/>
    </w:rPr>
  </w:style>
  <w:style w:type="paragraph" w:styleId="a7">
    <w:name w:val="annotation text"/>
    <w:basedOn w:val="a"/>
    <w:link w:val="a8"/>
    <w:qFormat/>
    <w:rsid w:val="00D07FAC"/>
    <w:pPr>
      <w:jc w:val="left"/>
    </w:pPr>
    <w:rPr>
      <w:rFonts w:ascii="Times New Roman" w:eastAsia="宋体" w:hAnsi="Times New Roman" w:cs="Times New Roman"/>
      <w:szCs w:val="20"/>
    </w:rPr>
  </w:style>
  <w:style w:type="character" w:customStyle="1" w:styleId="a8">
    <w:name w:val="批注文字 字符"/>
    <w:basedOn w:val="a0"/>
    <w:link w:val="a7"/>
    <w:qFormat/>
    <w:rsid w:val="00D07FAC"/>
    <w:rPr>
      <w:rFonts w:ascii="Times New Roman" w:eastAsia="宋体" w:hAnsi="Times New Roman" w:cs="Times New Roman"/>
      <w:szCs w:val="20"/>
    </w:rPr>
  </w:style>
  <w:style w:type="paragraph" w:styleId="3">
    <w:name w:val="Body Text 3"/>
    <w:basedOn w:val="a"/>
    <w:link w:val="30"/>
    <w:qFormat/>
    <w:rsid w:val="00D07FAC"/>
    <w:pPr>
      <w:spacing w:line="440" w:lineRule="exact"/>
    </w:pPr>
    <w:rPr>
      <w:rFonts w:ascii="Times New Roman" w:eastAsia="仿宋_GB2312" w:hAnsi="Times New Roman" w:cs="Times New Roman"/>
      <w:sz w:val="28"/>
      <w:szCs w:val="20"/>
    </w:rPr>
  </w:style>
  <w:style w:type="character" w:customStyle="1" w:styleId="30">
    <w:name w:val="正文文本 3 字符"/>
    <w:basedOn w:val="a0"/>
    <w:link w:val="3"/>
    <w:rsid w:val="00D07FAC"/>
    <w:rPr>
      <w:rFonts w:ascii="Times New Roman" w:eastAsia="仿宋_GB2312" w:hAnsi="Times New Roman" w:cs="Times New Roman"/>
      <w:sz w:val="28"/>
      <w:szCs w:val="20"/>
    </w:rPr>
  </w:style>
  <w:style w:type="paragraph" w:styleId="a9">
    <w:name w:val="Body Text"/>
    <w:basedOn w:val="a"/>
    <w:link w:val="aa"/>
    <w:qFormat/>
    <w:rsid w:val="00D07FAC"/>
    <w:rPr>
      <w:rFonts w:ascii="仿宋_GB2312" w:eastAsia="仿宋_GB2312" w:hAnsi="Times New Roman" w:cs="Times New Roman"/>
      <w:sz w:val="32"/>
      <w:szCs w:val="20"/>
    </w:rPr>
  </w:style>
  <w:style w:type="character" w:customStyle="1" w:styleId="aa">
    <w:name w:val="正文文本 字符"/>
    <w:basedOn w:val="a0"/>
    <w:link w:val="a9"/>
    <w:rsid w:val="00D07FAC"/>
    <w:rPr>
      <w:rFonts w:ascii="仿宋_GB2312" w:eastAsia="仿宋_GB2312" w:hAnsi="Times New Roman" w:cs="Times New Roman"/>
      <w:sz w:val="32"/>
      <w:szCs w:val="20"/>
    </w:rPr>
  </w:style>
  <w:style w:type="paragraph" w:styleId="ab">
    <w:name w:val="Body Text Indent"/>
    <w:basedOn w:val="a"/>
    <w:link w:val="ac"/>
    <w:qFormat/>
    <w:rsid w:val="00D07FAC"/>
    <w:pPr>
      <w:spacing w:before="120" w:line="400" w:lineRule="exact"/>
      <w:ind w:firstLine="600"/>
    </w:pPr>
    <w:rPr>
      <w:rFonts w:ascii="Times New Roman" w:eastAsia="宋体" w:hAnsi="Times New Roman" w:cs="Times New Roman"/>
      <w:sz w:val="28"/>
      <w:szCs w:val="20"/>
    </w:rPr>
  </w:style>
  <w:style w:type="character" w:customStyle="1" w:styleId="ac">
    <w:name w:val="正文文本缩进 字符"/>
    <w:basedOn w:val="a0"/>
    <w:link w:val="ab"/>
    <w:rsid w:val="00D07FAC"/>
    <w:rPr>
      <w:rFonts w:ascii="Times New Roman" w:eastAsia="宋体" w:hAnsi="Times New Roman" w:cs="Times New Roman"/>
      <w:sz w:val="28"/>
      <w:szCs w:val="20"/>
    </w:rPr>
  </w:style>
  <w:style w:type="paragraph" w:styleId="5">
    <w:name w:val="toc 5"/>
    <w:basedOn w:val="a"/>
    <w:next w:val="a"/>
    <w:semiHidden/>
    <w:qFormat/>
    <w:rsid w:val="00D07FAC"/>
    <w:pPr>
      <w:ind w:left="840"/>
      <w:jc w:val="left"/>
    </w:pPr>
    <w:rPr>
      <w:rFonts w:ascii="Times New Roman" w:eastAsia="宋体" w:hAnsi="Times New Roman" w:cs="Times New Roman"/>
      <w:sz w:val="18"/>
      <w:szCs w:val="18"/>
    </w:rPr>
  </w:style>
  <w:style w:type="paragraph" w:styleId="31">
    <w:name w:val="toc 3"/>
    <w:basedOn w:val="a"/>
    <w:next w:val="a"/>
    <w:semiHidden/>
    <w:qFormat/>
    <w:rsid w:val="00D07FAC"/>
    <w:pPr>
      <w:tabs>
        <w:tab w:val="right" w:leader="dot" w:pos="8989"/>
      </w:tabs>
      <w:spacing w:line="440" w:lineRule="exact"/>
      <w:ind w:left="420"/>
      <w:jc w:val="left"/>
    </w:pPr>
    <w:rPr>
      <w:rFonts w:ascii="宋体" w:eastAsia="宋体" w:hAnsi="宋体" w:cs="Times New Roman"/>
      <w:b/>
      <w:bCs/>
      <w:iCs/>
      <w:szCs w:val="21"/>
    </w:rPr>
  </w:style>
  <w:style w:type="paragraph" w:styleId="ad">
    <w:name w:val="Plain Text"/>
    <w:basedOn w:val="a"/>
    <w:link w:val="ae"/>
    <w:uiPriority w:val="99"/>
    <w:qFormat/>
    <w:rsid w:val="00D07FAC"/>
    <w:rPr>
      <w:rFonts w:ascii="宋体" w:eastAsia="宋体" w:hAnsi="Courier New" w:cs="Times New Roman"/>
      <w:szCs w:val="20"/>
    </w:rPr>
  </w:style>
  <w:style w:type="character" w:customStyle="1" w:styleId="ae">
    <w:name w:val="纯文本 字符"/>
    <w:basedOn w:val="a0"/>
    <w:link w:val="ad"/>
    <w:uiPriority w:val="99"/>
    <w:qFormat/>
    <w:rsid w:val="00D07FAC"/>
    <w:rPr>
      <w:rFonts w:ascii="宋体" w:eastAsia="宋体" w:hAnsi="Courier New" w:cs="Times New Roman"/>
      <w:szCs w:val="20"/>
    </w:rPr>
  </w:style>
  <w:style w:type="paragraph" w:styleId="8">
    <w:name w:val="toc 8"/>
    <w:basedOn w:val="a"/>
    <w:next w:val="a"/>
    <w:semiHidden/>
    <w:qFormat/>
    <w:rsid w:val="00D07FAC"/>
    <w:pPr>
      <w:ind w:left="1470"/>
      <w:jc w:val="left"/>
    </w:pPr>
    <w:rPr>
      <w:rFonts w:ascii="Times New Roman" w:eastAsia="宋体" w:hAnsi="Times New Roman" w:cs="Times New Roman"/>
      <w:sz w:val="18"/>
      <w:szCs w:val="18"/>
    </w:rPr>
  </w:style>
  <w:style w:type="paragraph" w:styleId="af">
    <w:name w:val="Date"/>
    <w:basedOn w:val="a"/>
    <w:next w:val="a"/>
    <w:link w:val="af0"/>
    <w:qFormat/>
    <w:rsid w:val="00D07FAC"/>
    <w:pPr>
      <w:adjustRightInd w:val="0"/>
      <w:spacing w:line="312" w:lineRule="atLeast"/>
      <w:jc w:val="right"/>
      <w:textAlignment w:val="baseline"/>
    </w:pPr>
    <w:rPr>
      <w:rFonts w:ascii="Times New Roman" w:eastAsia="宋体" w:hAnsi="Times New Roman" w:cs="Times New Roman"/>
      <w:kern w:val="0"/>
      <w:sz w:val="32"/>
      <w:szCs w:val="20"/>
    </w:rPr>
  </w:style>
  <w:style w:type="character" w:customStyle="1" w:styleId="af0">
    <w:name w:val="日期 字符"/>
    <w:basedOn w:val="a0"/>
    <w:link w:val="af"/>
    <w:rsid w:val="00D07FAC"/>
    <w:rPr>
      <w:rFonts w:ascii="Times New Roman" w:eastAsia="宋体" w:hAnsi="Times New Roman" w:cs="Times New Roman"/>
      <w:kern w:val="0"/>
      <w:sz w:val="32"/>
      <w:szCs w:val="20"/>
    </w:rPr>
  </w:style>
  <w:style w:type="paragraph" w:styleId="21">
    <w:name w:val="Body Text Indent 2"/>
    <w:basedOn w:val="a"/>
    <w:link w:val="22"/>
    <w:qFormat/>
    <w:rsid w:val="00D07FAC"/>
    <w:pPr>
      <w:autoSpaceDE w:val="0"/>
      <w:autoSpaceDN w:val="0"/>
      <w:adjustRightInd w:val="0"/>
      <w:spacing w:line="360" w:lineRule="auto"/>
      <w:ind w:left="560" w:firstLine="565"/>
      <w:jc w:val="left"/>
      <w:textAlignment w:val="baseline"/>
    </w:pPr>
    <w:rPr>
      <w:rFonts w:ascii="宋体" w:eastAsia="宋体" w:hAnsi="Times New Roman" w:cs="Times New Roman"/>
      <w:kern w:val="0"/>
      <w:sz w:val="28"/>
      <w:szCs w:val="20"/>
    </w:rPr>
  </w:style>
  <w:style w:type="character" w:customStyle="1" w:styleId="22">
    <w:name w:val="正文文本缩进 2 字符"/>
    <w:basedOn w:val="a0"/>
    <w:link w:val="21"/>
    <w:rsid w:val="00D07FAC"/>
    <w:rPr>
      <w:rFonts w:ascii="宋体" w:eastAsia="宋体" w:hAnsi="Times New Roman" w:cs="Times New Roman"/>
      <w:kern w:val="0"/>
      <w:sz w:val="28"/>
      <w:szCs w:val="20"/>
    </w:rPr>
  </w:style>
  <w:style w:type="paragraph" w:styleId="af1">
    <w:name w:val="Balloon Text"/>
    <w:basedOn w:val="a"/>
    <w:link w:val="af2"/>
    <w:semiHidden/>
    <w:qFormat/>
    <w:rsid w:val="00D07FAC"/>
    <w:rPr>
      <w:rFonts w:ascii="Times New Roman" w:eastAsia="宋体" w:hAnsi="Times New Roman" w:cs="Times New Roman"/>
      <w:sz w:val="18"/>
      <w:szCs w:val="18"/>
    </w:rPr>
  </w:style>
  <w:style w:type="character" w:customStyle="1" w:styleId="af2">
    <w:name w:val="批注框文本 字符"/>
    <w:basedOn w:val="a0"/>
    <w:link w:val="af1"/>
    <w:semiHidden/>
    <w:rsid w:val="00D07FAC"/>
    <w:rPr>
      <w:rFonts w:ascii="Times New Roman" w:eastAsia="宋体" w:hAnsi="Times New Roman" w:cs="Times New Roman"/>
      <w:sz w:val="18"/>
      <w:szCs w:val="18"/>
    </w:rPr>
  </w:style>
  <w:style w:type="paragraph" w:styleId="af3">
    <w:name w:val="footer"/>
    <w:basedOn w:val="a"/>
    <w:link w:val="af4"/>
    <w:qFormat/>
    <w:rsid w:val="00D07FAC"/>
    <w:pPr>
      <w:tabs>
        <w:tab w:val="center" w:pos="4153"/>
        <w:tab w:val="right" w:pos="8306"/>
      </w:tabs>
      <w:autoSpaceDE w:val="0"/>
      <w:autoSpaceDN w:val="0"/>
      <w:adjustRightInd w:val="0"/>
      <w:jc w:val="left"/>
      <w:textAlignment w:val="baseline"/>
    </w:pPr>
    <w:rPr>
      <w:rFonts w:ascii="宋体" w:eastAsia="宋体" w:hAnsi="Times New Roman" w:cs="Times New Roman"/>
      <w:kern w:val="0"/>
      <w:sz w:val="18"/>
      <w:szCs w:val="20"/>
    </w:rPr>
  </w:style>
  <w:style w:type="character" w:customStyle="1" w:styleId="af4">
    <w:name w:val="页脚 字符"/>
    <w:basedOn w:val="a0"/>
    <w:link w:val="af3"/>
    <w:rsid w:val="00D07FAC"/>
    <w:rPr>
      <w:rFonts w:ascii="宋体" w:eastAsia="宋体" w:hAnsi="Times New Roman" w:cs="Times New Roman"/>
      <w:kern w:val="0"/>
      <w:sz w:val="18"/>
      <w:szCs w:val="20"/>
    </w:rPr>
  </w:style>
  <w:style w:type="paragraph" w:styleId="af5">
    <w:name w:val="header"/>
    <w:basedOn w:val="a"/>
    <w:link w:val="af6"/>
    <w:qFormat/>
    <w:rsid w:val="00D07FAC"/>
    <w:pPr>
      <w:pBdr>
        <w:bottom w:val="single" w:sz="6" w:space="1" w:color="auto"/>
      </w:pBdr>
      <w:tabs>
        <w:tab w:val="center" w:pos="4153"/>
        <w:tab w:val="right" w:pos="8306"/>
      </w:tabs>
      <w:autoSpaceDE w:val="0"/>
      <w:autoSpaceDN w:val="0"/>
      <w:adjustRightInd w:val="0"/>
      <w:jc w:val="center"/>
      <w:textAlignment w:val="baseline"/>
    </w:pPr>
    <w:rPr>
      <w:rFonts w:ascii="宋体" w:eastAsia="宋体" w:hAnsi="Times New Roman" w:cs="Times New Roman"/>
      <w:kern w:val="0"/>
      <w:sz w:val="18"/>
      <w:szCs w:val="20"/>
    </w:rPr>
  </w:style>
  <w:style w:type="character" w:customStyle="1" w:styleId="af6">
    <w:name w:val="页眉 字符"/>
    <w:basedOn w:val="a0"/>
    <w:link w:val="af5"/>
    <w:qFormat/>
    <w:rsid w:val="00D07FAC"/>
    <w:rPr>
      <w:rFonts w:ascii="宋体" w:eastAsia="宋体" w:hAnsi="Times New Roman" w:cs="Times New Roman"/>
      <w:kern w:val="0"/>
      <w:sz w:val="18"/>
      <w:szCs w:val="20"/>
    </w:rPr>
  </w:style>
  <w:style w:type="paragraph" w:styleId="10">
    <w:name w:val="toc 1"/>
    <w:basedOn w:val="a"/>
    <w:next w:val="a"/>
    <w:semiHidden/>
    <w:qFormat/>
    <w:rsid w:val="00D07FAC"/>
    <w:pPr>
      <w:tabs>
        <w:tab w:val="right" w:leader="dot" w:pos="8989"/>
      </w:tabs>
      <w:spacing w:line="440" w:lineRule="exact"/>
    </w:pPr>
    <w:rPr>
      <w:rFonts w:ascii="宋体" w:eastAsia="宋体" w:hAnsi="宋体" w:cs="Times New Roman"/>
      <w:b/>
      <w:bCs/>
      <w:caps/>
      <w:szCs w:val="21"/>
    </w:rPr>
  </w:style>
  <w:style w:type="paragraph" w:styleId="41">
    <w:name w:val="toc 4"/>
    <w:basedOn w:val="a"/>
    <w:next w:val="a"/>
    <w:semiHidden/>
    <w:qFormat/>
    <w:rsid w:val="00D07FAC"/>
    <w:pPr>
      <w:ind w:left="630"/>
      <w:jc w:val="left"/>
    </w:pPr>
    <w:rPr>
      <w:rFonts w:ascii="Times New Roman" w:eastAsia="宋体" w:hAnsi="Times New Roman" w:cs="Times New Roman"/>
      <w:sz w:val="18"/>
      <w:szCs w:val="18"/>
    </w:rPr>
  </w:style>
  <w:style w:type="paragraph" w:styleId="6">
    <w:name w:val="toc 6"/>
    <w:basedOn w:val="a"/>
    <w:next w:val="a"/>
    <w:semiHidden/>
    <w:qFormat/>
    <w:rsid w:val="00D07FAC"/>
    <w:pPr>
      <w:ind w:left="1050"/>
      <w:jc w:val="left"/>
    </w:pPr>
    <w:rPr>
      <w:rFonts w:ascii="Times New Roman" w:eastAsia="宋体" w:hAnsi="Times New Roman" w:cs="Times New Roman"/>
      <w:sz w:val="18"/>
      <w:szCs w:val="18"/>
    </w:rPr>
  </w:style>
  <w:style w:type="paragraph" w:styleId="32">
    <w:name w:val="Body Text Indent 3"/>
    <w:basedOn w:val="a"/>
    <w:link w:val="33"/>
    <w:qFormat/>
    <w:rsid w:val="00D07FAC"/>
    <w:pPr>
      <w:autoSpaceDE w:val="0"/>
      <w:autoSpaceDN w:val="0"/>
      <w:adjustRightInd w:val="0"/>
      <w:spacing w:line="360" w:lineRule="auto"/>
      <w:ind w:left="560"/>
      <w:jc w:val="left"/>
      <w:textAlignment w:val="baseline"/>
    </w:pPr>
    <w:rPr>
      <w:rFonts w:ascii="宋体" w:eastAsia="宋体" w:hAnsi="Times New Roman" w:cs="Times New Roman"/>
      <w:kern w:val="0"/>
      <w:sz w:val="28"/>
      <w:szCs w:val="20"/>
    </w:rPr>
  </w:style>
  <w:style w:type="character" w:customStyle="1" w:styleId="33">
    <w:name w:val="正文文本缩进 3 字符"/>
    <w:basedOn w:val="a0"/>
    <w:link w:val="32"/>
    <w:rsid w:val="00D07FAC"/>
    <w:rPr>
      <w:rFonts w:ascii="宋体" w:eastAsia="宋体" w:hAnsi="Times New Roman" w:cs="Times New Roman"/>
      <w:kern w:val="0"/>
      <w:sz w:val="28"/>
      <w:szCs w:val="20"/>
    </w:rPr>
  </w:style>
  <w:style w:type="paragraph" w:styleId="23">
    <w:name w:val="toc 2"/>
    <w:basedOn w:val="a"/>
    <w:next w:val="a"/>
    <w:semiHidden/>
    <w:qFormat/>
    <w:rsid w:val="00D07FAC"/>
    <w:pPr>
      <w:ind w:left="210"/>
      <w:jc w:val="left"/>
    </w:pPr>
    <w:rPr>
      <w:rFonts w:ascii="Times New Roman" w:eastAsia="宋体" w:hAnsi="Times New Roman" w:cs="Times New Roman"/>
      <w:smallCaps/>
      <w:sz w:val="20"/>
      <w:szCs w:val="20"/>
    </w:rPr>
  </w:style>
  <w:style w:type="paragraph" w:styleId="9">
    <w:name w:val="toc 9"/>
    <w:basedOn w:val="a"/>
    <w:next w:val="a"/>
    <w:semiHidden/>
    <w:qFormat/>
    <w:rsid w:val="00D07FAC"/>
    <w:pPr>
      <w:ind w:left="1680"/>
      <w:jc w:val="left"/>
    </w:pPr>
    <w:rPr>
      <w:rFonts w:ascii="Times New Roman" w:eastAsia="宋体" w:hAnsi="Times New Roman" w:cs="Times New Roman"/>
      <w:sz w:val="18"/>
      <w:szCs w:val="18"/>
    </w:rPr>
  </w:style>
  <w:style w:type="paragraph" w:styleId="24">
    <w:name w:val="Body Text 2"/>
    <w:basedOn w:val="a"/>
    <w:link w:val="25"/>
    <w:qFormat/>
    <w:rsid w:val="00D07FAC"/>
    <w:rPr>
      <w:rFonts w:ascii="仿宋_GB2312" w:eastAsia="仿宋_GB2312" w:hAnsi="Times New Roman" w:cs="Times New Roman"/>
      <w:b/>
      <w:bCs/>
      <w:spacing w:val="20"/>
      <w:sz w:val="28"/>
      <w:szCs w:val="20"/>
    </w:rPr>
  </w:style>
  <w:style w:type="character" w:customStyle="1" w:styleId="25">
    <w:name w:val="正文文本 2 字符"/>
    <w:basedOn w:val="a0"/>
    <w:link w:val="24"/>
    <w:rsid w:val="00D07FAC"/>
    <w:rPr>
      <w:rFonts w:ascii="仿宋_GB2312" w:eastAsia="仿宋_GB2312" w:hAnsi="Times New Roman" w:cs="Times New Roman"/>
      <w:b/>
      <w:bCs/>
      <w:spacing w:val="20"/>
      <w:sz w:val="28"/>
      <w:szCs w:val="20"/>
    </w:rPr>
  </w:style>
  <w:style w:type="paragraph" w:styleId="af7">
    <w:name w:val="Normal (Web)"/>
    <w:basedOn w:val="a"/>
    <w:uiPriority w:val="99"/>
    <w:qFormat/>
    <w:rsid w:val="00D07FAC"/>
    <w:pPr>
      <w:widowControl/>
      <w:spacing w:before="100" w:beforeAutospacing="1" w:after="100" w:afterAutospacing="1"/>
      <w:jc w:val="left"/>
    </w:pPr>
    <w:rPr>
      <w:rFonts w:ascii="宋体" w:eastAsia="宋体" w:hAnsi="宋体" w:cs="宋体"/>
      <w:kern w:val="0"/>
      <w:sz w:val="24"/>
      <w:szCs w:val="24"/>
    </w:rPr>
  </w:style>
  <w:style w:type="paragraph" w:styleId="af8">
    <w:name w:val="annotation subject"/>
    <w:basedOn w:val="a7"/>
    <w:next w:val="a7"/>
    <w:link w:val="af9"/>
    <w:qFormat/>
    <w:rsid w:val="00D07FAC"/>
    <w:rPr>
      <w:b/>
      <w:bCs/>
    </w:rPr>
  </w:style>
  <w:style w:type="character" w:customStyle="1" w:styleId="af9">
    <w:name w:val="批注主题 字符"/>
    <w:basedOn w:val="a8"/>
    <w:link w:val="af8"/>
    <w:qFormat/>
    <w:rsid w:val="00D07FAC"/>
    <w:rPr>
      <w:rFonts w:ascii="Times New Roman" w:eastAsia="宋体" w:hAnsi="Times New Roman" w:cs="Times New Roman"/>
      <w:b/>
      <w:bCs/>
      <w:szCs w:val="20"/>
    </w:rPr>
  </w:style>
  <w:style w:type="table" w:styleId="afa">
    <w:name w:val="Table Grid"/>
    <w:basedOn w:val="a1"/>
    <w:qFormat/>
    <w:rsid w:val="00D07FAC"/>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qFormat/>
    <w:rsid w:val="00D07FAC"/>
    <w:rPr>
      <w:b/>
    </w:rPr>
  </w:style>
  <w:style w:type="character" w:styleId="afc">
    <w:name w:val="page number"/>
    <w:basedOn w:val="a0"/>
    <w:qFormat/>
    <w:rsid w:val="00D07FAC"/>
  </w:style>
  <w:style w:type="character" w:styleId="afd">
    <w:name w:val="Hyperlink"/>
    <w:basedOn w:val="a0"/>
    <w:qFormat/>
    <w:rsid w:val="00D07FAC"/>
    <w:rPr>
      <w:color w:val="0000FF"/>
      <w:u w:val="none"/>
    </w:rPr>
  </w:style>
  <w:style w:type="character" w:styleId="afe">
    <w:name w:val="annotation reference"/>
    <w:basedOn w:val="a0"/>
    <w:qFormat/>
    <w:rsid w:val="00D07FAC"/>
    <w:rPr>
      <w:sz w:val="21"/>
      <w:szCs w:val="21"/>
    </w:rPr>
  </w:style>
  <w:style w:type="paragraph" w:customStyle="1" w:styleId="CharCharCharChar">
    <w:name w:val="Char Char Char Char"/>
    <w:basedOn w:val="a"/>
    <w:qFormat/>
    <w:rsid w:val="00D07FAC"/>
    <w:rPr>
      <w:rFonts w:ascii="Tahoma" w:eastAsia="宋体" w:hAnsi="Tahoma" w:cs="Times New Roman"/>
      <w:sz w:val="24"/>
      <w:szCs w:val="20"/>
    </w:rPr>
  </w:style>
  <w:style w:type="paragraph" w:customStyle="1" w:styleId="CharCharCharChar1">
    <w:name w:val="Char Char Char Char1"/>
    <w:basedOn w:val="a"/>
    <w:qFormat/>
    <w:rsid w:val="00D07FAC"/>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
    <w:name w:val="Char"/>
    <w:basedOn w:val="a"/>
    <w:qFormat/>
    <w:rsid w:val="00D07FAC"/>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1">
    <w:name w:val="Char1"/>
    <w:basedOn w:val="a"/>
    <w:qFormat/>
    <w:rsid w:val="00D07FAC"/>
    <w:pPr>
      <w:adjustRightInd w:val="0"/>
      <w:spacing w:line="360" w:lineRule="auto"/>
    </w:pPr>
    <w:rPr>
      <w:rFonts w:ascii="Times New Roman" w:eastAsia="宋体" w:hAnsi="Times New Roman" w:cs="Times New Roman"/>
      <w:kern w:val="0"/>
      <w:sz w:val="24"/>
      <w:szCs w:val="20"/>
    </w:rPr>
  </w:style>
  <w:style w:type="paragraph" w:customStyle="1" w:styleId="CharChar1">
    <w:name w:val="Char Char1"/>
    <w:basedOn w:val="a"/>
    <w:qFormat/>
    <w:rsid w:val="00D07FAC"/>
    <w:rPr>
      <w:rFonts w:ascii="Tahoma" w:eastAsia="宋体" w:hAnsi="Tahoma" w:cs="Tahoma"/>
      <w:sz w:val="24"/>
      <w:szCs w:val="24"/>
    </w:rPr>
  </w:style>
  <w:style w:type="character" w:customStyle="1" w:styleId="headline-content2">
    <w:name w:val="headline-content2"/>
    <w:basedOn w:val="a0"/>
    <w:qFormat/>
    <w:rsid w:val="00D07FAC"/>
  </w:style>
  <w:style w:type="paragraph" w:customStyle="1" w:styleId="CharChar11">
    <w:name w:val="Char Char11"/>
    <w:basedOn w:val="a"/>
    <w:qFormat/>
    <w:rsid w:val="00D07FAC"/>
    <w:rPr>
      <w:rFonts w:ascii="Tahoma" w:eastAsia="宋体" w:hAnsi="Tahoma" w:cs="Tahoma"/>
      <w:sz w:val="24"/>
      <w:szCs w:val="24"/>
    </w:rPr>
  </w:style>
  <w:style w:type="paragraph" w:customStyle="1" w:styleId="CharCharCharCharCharCharChar">
    <w:name w:val="Char Char Char Char Char Char Char"/>
    <w:basedOn w:val="a"/>
    <w:qFormat/>
    <w:rsid w:val="00D07FAC"/>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1">
    <w:name w:val="Char Char Char Char Char Char Char1"/>
    <w:basedOn w:val="a"/>
    <w:qFormat/>
    <w:rsid w:val="00D07FAC"/>
    <w:pPr>
      <w:widowControl/>
      <w:spacing w:after="160" w:line="240" w:lineRule="exact"/>
      <w:jc w:val="left"/>
    </w:pPr>
    <w:rPr>
      <w:rFonts w:ascii="Verdana" w:eastAsia="仿宋_GB2312" w:hAnsi="Verdana" w:cs="Times New Roman"/>
      <w:kern w:val="0"/>
      <w:sz w:val="24"/>
      <w:szCs w:val="20"/>
      <w:lang w:eastAsia="en-US"/>
    </w:rPr>
  </w:style>
  <w:style w:type="character" w:customStyle="1" w:styleId="a4">
    <w:name w:val="正文缩进 字符"/>
    <w:basedOn w:val="a0"/>
    <w:link w:val="a3"/>
    <w:qFormat/>
    <w:rsid w:val="00D07FAC"/>
    <w:rPr>
      <w:rFonts w:ascii="Times New Roman" w:eastAsia="宋体" w:hAnsi="Times New Roman" w:cs="Times New Roman"/>
      <w:szCs w:val="24"/>
    </w:rPr>
  </w:style>
  <w:style w:type="paragraph" w:styleId="aff">
    <w:name w:val="List Paragraph"/>
    <w:basedOn w:val="a"/>
    <w:uiPriority w:val="34"/>
    <w:qFormat/>
    <w:rsid w:val="00D07FAC"/>
    <w:pPr>
      <w:ind w:firstLineChars="200" w:firstLine="420"/>
    </w:pPr>
    <w:rPr>
      <w:rFonts w:ascii="Calibri" w:eastAsia="宋体" w:hAnsi="Calibri" w:cs="Times New Roman"/>
    </w:rPr>
  </w:style>
  <w:style w:type="character" w:customStyle="1" w:styleId="11">
    <w:name w:val="访问过的超链接1"/>
    <w:basedOn w:val="a0"/>
    <w:uiPriority w:val="99"/>
    <w:semiHidden/>
    <w:unhideWhenUsed/>
    <w:rsid w:val="00D07FAC"/>
    <w:rPr>
      <w:color w:val="800080"/>
      <w:u w:val="single"/>
    </w:rPr>
  </w:style>
  <w:style w:type="character" w:styleId="aff0">
    <w:name w:val="FollowedHyperlink"/>
    <w:basedOn w:val="a0"/>
    <w:uiPriority w:val="99"/>
    <w:semiHidden/>
    <w:unhideWhenUsed/>
    <w:rsid w:val="00D07F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1870</Words>
  <Characters>10659</Characters>
  <Application>Microsoft Office Word</Application>
  <DocSecurity>0</DocSecurity>
  <Lines>88</Lines>
  <Paragraphs>25</Paragraphs>
  <ScaleCrop>false</ScaleCrop>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2022-03-30T10:52:00Z</dcterms:created>
  <dcterms:modified xsi:type="dcterms:W3CDTF">2022-03-30T10:52:00Z</dcterms:modified>
</cp:coreProperties>
</file>